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Musician</w:t>
      </w:r>
      <w:r>
        <w:t xml:space="preserve"> </w:t>
      </w:r>
      <w:r>
        <w:t xml:space="preserve">in</w:t>
      </w:r>
      <w:r>
        <w:t xml:space="preserve"> </w:t>
      </w:r>
      <w:r>
        <w:t xml:space="preserve">Tel</w:t>
      </w:r>
      <w:r>
        <w:t xml:space="preserve"> </w:t>
      </w:r>
      <w:r>
        <w:t xml:space="preserve">Aviv,</w:t>
      </w:r>
      <w:r>
        <w:t xml:space="preserve"> </w:t>
      </w:r>
      <w:r>
        <w:t xml:space="preserve">Israel</w:t>
      </w:r>
    </w:p>
    <w:bookmarkStart w:id="21" w:name="X3e3604566f414a942520ab468a0caa91e40a6a2"/>
    <w:p>
      <w:pPr>
        <w:pStyle w:val="Heading1"/>
      </w:pPr>
      <w:r>
        <w:t xml:space="preserve">Annotated Bibliography: The Musician in Tel Aviv, Israel</w:t>
      </w:r>
    </w:p>
    <w:bookmarkStart w:id="20" w:name="X8841568ea3605457dcdfa74fe47b30dd7c8d6b5"/>
    <w:p>
      <w:pPr>
        <w:pStyle w:val="Heading2"/>
      </w:pPr>
      <w:r>
        <w:t xml:space="preserve">Exploring the Cultural, Economic, and Artistic Landscape of the Performing Artist</w:t>
      </w:r>
    </w:p>
    <w:p>
      <w:pPr>
        <w:pStyle w:val="FirstParagraph"/>
      </w:pPr>
      <w:r>
        <w:t xml:space="preserve">Prepared for: Cultural Research Initiative | Date: October 2023</w:t>
      </w:r>
    </w:p>
    <w:bookmarkEnd w:id="20"/>
    <w:bookmarkEnd w:id="21"/>
    <w:p>
      <w:pPr>
        <w:pStyle w:val="BodyText"/>
      </w:pPr>
      <w:r>
        <w:t xml:space="preserve">This annotated bibliography provides a comprehensive overview of resources regarding the life, work, and environment of the</w:t>
      </w:r>
      <w:r>
        <w:t xml:space="preserve"> </w:t>
      </w:r>
      <w:r>
        <w:rPr>
          <w:bCs/>
          <w:b/>
        </w:rPr>
        <w:t xml:space="preserve">musician</w:t>
      </w:r>
      <w:r>
        <w:t xml:space="preserve"> </w:t>
      </w:r>
      <w:r>
        <w:t xml:space="preserve">operating within the unique cultural ecosystem of</w:t>
      </w:r>
      <w:r>
        <w:t xml:space="preserve"> </w:t>
      </w:r>
      <w:r>
        <w:rPr>
          <w:bCs/>
          <w:b/>
        </w:rPr>
        <w:t xml:space="preserve">Tel Aviv, Israel</w:t>
      </w:r>
      <w:r>
        <w:t xml:space="preserve">. As a global hub for arts and innovation, Tel Aviv offers a distinct backdrop for musical performance, blending Western classical traditions, Middle Eastern folk influences, and contemporary electronic genres. The selected sources examine the economic realities, cultural integration, and artistic evolution of musicians in this specific geographic and social context.</w:t>
      </w:r>
    </w:p>
    <w:p>
      <w:pPr>
        <w:pStyle w:val="BodyText"/>
      </w:pPr>
      <w:r>
        <w:t xml:space="preserve">Cohen, E., &amp; Levi, D. (2021).</w:t>
      </w:r>
      <w:r>
        <w:t xml:space="preserve"> </w:t>
      </w:r>
      <w:r>
        <w:rPr>
          <w:iCs/>
          <w:i/>
        </w:rPr>
        <w:t xml:space="preserve">The Gig Economy of the Arts: Freelance Musicians in Tel Aviv</w:t>
      </w:r>
      <w:r>
        <w:t xml:space="preserve">. Jerusalem: Magnes Press.</w:t>
      </w:r>
    </w:p>
    <w:p>
      <w:pPr>
        <w:pStyle w:val="BodyText"/>
      </w:pPr>
      <w:r>
        <w:t xml:space="preserve">This sociological study offers a critical analysis of the economic conditions facing freelance</w:t>
      </w:r>
      <w:r>
        <w:t xml:space="preserve"> </w:t>
      </w:r>
      <w:r>
        <w:rPr>
          <w:bCs/>
          <w:b/>
        </w:rPr>
        <w:t xml:space="preserve">musicians</w:t>
      </w:r>
      <w:r>
        <w:t xml:space="preserve"> </w:t>
      </w:r>
      <w:r>
        <w:t xml:space="preserve">in</w:t>
      </w:r>
      <w:r>
        <w:t xml:space="preserve"> </w:t>
      </w:r>
      <w:r>
        <w:rPr>
          <w:bCs/>
          <w:b/>
        </w:rPr>
        <w:t xml:space="preserve">Tel Aviv</w:t>
      </w:r>
      <w:r>
        <w:t xml:space="preserve">. The authors argue that while the city boasts a vibrant nightlife and numerous performance venues, the financial instability of the gig economy disproportionately affects local artists. The text provides statistical data on income levels, housing costs in Tel Aviv, and the reliance on secondary employment. It is an essential resource for understanding the material challenges a</w:t>
      </w:r>
      <w:r>
        <w:t xml:space="preserve"> </w:t>
      </w:r>
      <w:r>
        <w:rPr>
          <w:bCs/>
          <w:b/>
        </w:rPr>
        <w:t xml:space="preserve">musician</w:t>
      </w:r>
      <w:r>
        <w:t xml:space="preserve"> </w:t>
      </w:r>
      <w:r>
        <w:t xml:space="preserve">must navigate to sustain a career in this specific Israeli metropolis.</w:t>
      </w:r>
    </w:p>
    <w:p>
      <w:pPr>
        <w:pStyle w:val="BodyText"/>
      </w:pPr>
      <w:r>
        <w:t xml:space="preserve">Goldstein, A. (2019).</w:t>
      </w:r>
      <w:r>
        <w:t xml:space="preserve"> </w:t>
      </w:r>
      <w:r>
        <w:rPr>
          <w:iCs/>
          <w:i/>
        </w:rPr>
        <w:t xml:space="preserve">Sounds of the Mediterranean: Cultural Fusion in Tel Aviv's Jazz Scene</w:t>
      </w:r>
      <w:r>
        <w:t xml:space="preserve">. London: Routledge.</w:t>
      </w:r>
    </w:p>
    <w:p>
      <w:pPr>
        <w:pStyle w:val="BodyText"/>
      </w:pPr>
      <w:r>
        <w:t xml:space="preserve">Goldstein explores how the</w:t>
      </w:r>
      <w:r>
        <w:t xml:space="preserve"> </w:t>
      </w:r>
      <w:r>
        <w:rPr>
          <w:bCs/>
          <w:b/>
        </w:rPr>
        <w:t xml:space="preserve">musician</w:t>
      </w:r>
      <w:r>
        <w:t xml:space="preserve"> </w:t>
      </w:r>
      <w:r>
        <w:t xml:space="preserve">in</w:t>
      </w:r>
      <w:r>
        <w:t xml:space="preserve"> </w:t>
      </w:r>
      <w:r>
        <w:rPr>
          <w:bCs/>
          <w:b/>
        </w:rPr>
        <w:t xml:space="preserve">Tel Aviv</w:t>
      </w:r>
      <w:r>
        <w:t xml:space="preserve"> </w:t>
      </w:r>
      <w:r>
        <w:t xml:space="preserve">utilizes the city's geographic position to create a unique sonic identity. The book focuses on the jazz community, detailing how artists blend American jazz standards with Mizrahi and Arab musical scales. This source is particularly valuable for its qualitative interviews with prominent Tel Avivian performers, offering insight into how cultural identity shapes artistic expression. It highlights the role of the</w:t>
      </w:r>
      <w:r>
        <w:t xml:space="preserve"> </w:t>
      </w:r>
      <w:r>
        <w:rPr>
          <w:bCs/>
          <w:b/>
        </w:rPr>
        <w:t xml:space="preserve">musician</w:t>
      </w:r>
      <w:r>
        <w:t xml:space="preserve"> </w:t>
      </w:r>
      <w:r>
        <w:t xml:space="preserve">as a cultural bridge in a complex social environment.</w:t>
      </w:r>
    </w:p>
    <w:p>
      <w:pPr>
        <w:pStyle w:val="BodyText"/>
      </w:pPr>
      <w:r>
        <w:t xml:space="preserve">Israeli Ministry of Culture and Sport. (2022).</w:t>
      </w:r>
      <w:r>
        <w:t xml:space="preserve"> </w:t>
      </w:r>
      <w:r>
        <w:rPr>
          <w:iCs/>
          <w:i/>
        </w:rPr>
        <w:t xml:space="preserve">Annual Report on the Performing Arts Sector in Israel</w:t>
      </w:r>
      <w:r>
        <w:t xml:space="preserve">. Retrieved from culture.gov.il</w:t>
      </w:r>
    </w:p>
    <w:p>
      <w:pPr>
        <w:pStyle w:val="BodyText"/>
      </w:pPr>
      <w:r>
        <w:t xml:space="preserve">This official government document provides a macro-level view of the support systems available to the</w:t>
      </w:r>
      <w:r>
        <w:t xml:space="preserve"> </w:t>
      </w:r>
      <w:r>
        <w:rPr>
          <w:bCs/>
          <w:b/>
        </w:rPr>
        <w:t xml:space="preserve">musician</w:t>
      </w:r>
      <w:r>
        <w:t xml:space="preserve"> </w:t>
      </w:r>
      <w:r>
        <w:t xml:space="preserve">in</w:t>
      </w:r>
      <w:r>
        <w:t xml:space="preserve"> </w:t>
      </w:r>
      <w:r>
        <w:rPr>
          <w:bCs/>
          <w:b/>
        </w:rPr>
        <w:t xml:space="preserve">Israel</w:t>
      </w:r>
      <w:r>
        <w:t xml:space="preserve">, with specific data regarding Tel Aviv. It outlines grant programs, tax incentives for cultural workers, and funding for music education. For any researcher or artist looking to understand the bureaucratic and institutional framework governing the arts in Tel Aviv, this report is indispensable. It details how state policy directly impacts the livelihood and creative output of the</w:t>
      </w:r>
      <w:r>
        <w:t xml:space="preserve"> </w:t>
      </w:r>
      <w:r>
        <w:rPr>
          <w:bCs/>
          <w:b/>
        </w:rPr>
        <w:t xml:space="preserve">musician</w:t>
      </w:r>
      <w:r>
        <w:t xml:space="preserve">.</w:t>
      </w:r>
    </w:p>
    <w:p>
      <w:pPr>
        <w:pStyle w:val="BodyText"/>
      </w:pPr>
      <w:r>
        <w:t xml:space="preserve">Katz, R. (2020).</w:t>
      </w:r>
      <w:r>
        <w:t xml:space="preserve"> </w:t>
      </w:r>
      <w:r>
        <w:rPr>
          <w:iCs/>
          <w:i/>
        </w:rPr>
        <w:t xml:space="preserve">Digital Soundscapes: Electronic Music and Youth Culture in Tel Aviv</w:t>
      </w:r>
      <w:r>
        <w:t xml:space="preserve">. New York: Oxford University Press.</w:t>
      </w:r>
    </w:p>
    <w:p>
      <w:pPr>
        <w:pStyle w:val="BodyText"/>
      </w:pPr>
      <w:r>
        <w:t xml:space="preserve">Katz examines the rise of electronic music producers and DJs as the new vanguard of the</w:t>
      </w:r>
      <w:r>
        <w:t xml:space="preserve"> </w:t>
      </w:r>
      <w:r>
        <w:rPr>
          <w:bCs/>
          <w:b/>
        </w:rPr>
        <w:t xml:space="preserve">musician</w:t>
      </w:r>
      <w:r>
        <w:t xml:space="preserve"> </w:t>
      </w:r>
      <w:r>
        <w:t xml:space="preserve">in</w:t>
      </w:r>
      <w:r>
        <w:t xml:space="preserve"> </w:t>
      </w:r>
      <w:r>
        <w:rPr>
          <w:bCs/>
          <w:b/>
        </w:rPr>
        <w:t xml:space="preserve">Tel Aviv</w:t>
      </w:r>
      <w:r>
        <w:t xml:space="preserve">. The text analyzes how the city's tech-savvy population influences musical production and distribution. It discusses the transformation of Tel Aviv's beach clubs and underground venues into global stages for electronic artists. This source is crucial for understanding the modern evolution of the</w:t>
      </w:r>
      <w:r>
        <w:t xml:space="preserve"> </w:t>
      </w:r>
      <w:r>
        <w:rPr>
          <w:bCs/>
          <w:b/>
        </w:rPr>
        <w:t xml:space="preserve">musician</w:t>
      </w:r>
      <w:r>
        <w:t xml:space="preserve"> </w:t>
      </w:r>
      <w:r>
        <w:t xml:space="preserve">in Israel, moving beyond traditional instruments to digital creation and global streaming platforms.</w:t>
      </w:r>
    </w:p>
    <w:p>
      <w:pPr>
        <w:pStyle w:val="BodyText"/>
      </w:pPr>
      <w:r>
        <w:t xml:space="preserve">Levin, S. (2018).</w:t>
      </w:r>
      <w:r>
        <w:t xml:space="preserve"> </w:t>
      </w:r>
      <w:r>
        <w:rPr>
          <w:iCs/>
          <w:i/>
        </w:rPr>
        <w:t xml:space="preserve">Education and Excellence: The Role of the Rubin Academy in Shaping Tel Aviv's Musicians</w:t>
      </w:r>
      <w:r>
        <w:t xml:space="preserve">. Tel Aviv: Tel Aviv University Press.</w:t>
      </w:r>
    </w:p>
    <w:p>
      <w:pPr>
        <w:pStyle w:val="BodyText"/>
      </w:pPr>
      <w:r>
        <w:t xml:space="preserve">This academic work focuses on the educational pipeline for the classical</w:t>
      </w:r>
      <w:r>
        <w:t xml:space="preserve"> </w:t>
      </w:r>
      <w:r>
        <w:rPr>
          <w:bCs/>
          <w:b/>
        </w:rPr>
        <w:t xml:space="preserve">musician</w:t>
      </w:r>
      <w:r>
        <w:t xml:space="preserve"> </w:t>
      </w:r>
      <w:r>
        <w:t xml:space="preserve">in</w:t>
      </w:r>
      <w:r>
        <w:t xml:space="preserve"> </w:t>
      </w:r>
      <w:r>
        <w:rPr>
          <w:bCs/>
          <w:b/>
        </w:rPr>
        <w:t xml:space="preserve">Tel Aviv</w:t>
      </w:r>
      <w:r>
        <w:t xml:space="preserve">. Levin details the curriculum and pedagogical methods of the Rubin Academy of Music and Dance, a central institution in the city. The book argues that the high standard of training provided here contributes significantly to the international reputation of Israeli musicians. It is a key text for understanding the formal training and artistic development of the</w:t>
      </w:r>
      <w:r>
        <w:t xml:space="preserve"> </w:t>
      </w:r>
      <w:r>
        <w:rPr>
          <w:bCs/>
          <w:b/>
        </w:rPr>
        <w:t xml:space="preserve">musician</w:t>
      </w:r>
      <w:r>
        <w:t xml:space="preserve"> </w:t>
      </w:r>
      <w:r>
        <w:t xml:space="preserve">within the Tel Aviv cultural sphere.</w:t>
      </w:r>
    </w:p>
    <w:p>
      <w:pPr>
        <w:pStyle w:val="BodyText"/>
      </w:pPr>
      <w:r>
        <w:t xml:space="preserve">Mizrahi, Y. (2023).</w:t>
      </w:r>
      <w:r>
        <w:t xml:space="preserve"> </w:t>
      </w:r>
      <w:r>
        <w:rPr>
          <w:iCs/>
          <w:i/>
        </w:rPr>
        <w:t xml:space="preserve">Voices of the Margins: Mizrahi Music and Identity in Contemporary Tel Aviv</w:t>
      </w:r>
      <w:r>
        <w:t xml:space="preserve">. Haifa: Haifa University Press.</w:t>
      </w:r>
    </w:p>
    <w:p>
      <w:pPr>
        <w:pStyle w:val="BodyText"/>
      </w:pPr>
      <w:r>
        <w:t xml:space="preserve">Mizrahi provides a historical and contemporary analysis of how Mizrahi</w:t>
      </w:r>
      <w:r>
        <w:t xml:space="preserve"> </w:t>
      </w:r>
      <w:r>
        <w:rPr>
          <w:bCs/>
          <w:b/>
        </w:rPr>
        <w:t xml:space="preserve">musicians</w:t>
      </w:r>
      <w:r>
        <w:t xml:space="preserve"> </w:t>
      </w:r>
      <w:r>
        <w:t xml:space="preserve">have influenced the soundscape of</w:t>
      </w:r>
      <w:r>
        <w:t xml:space="preserve"> </w:t>
      </w:r>
      <w:r>
        <w:rPr>
          <w:bCs/>
          <w:b/>
        </w:rPr>
        <w:t xml:space="preserve">Tel Aviv</w:t>
      </w:r>
      <w:r>
        <w:t xml:space="preserve">. The book traces the journey of this genre from the periphery to the mainstream, highlighting the social struggles and triumphs of these artists. It offers a nuanced perspective on how the</w:t>
      </w:r>
      <w:r>
        <w:t xml:space="preserve"> </w:t>
      </w:r>
      <w:r>
        <w:rPr>
          <w:bCs/>
          <w:b/>
        </w:rPr>
        <w:t xml:space="preserve">musician</w:t>
      </w:r>
      <w:r>
        <w:t xml:space="preserve"> </w:t>
      </w:r>
      <w:r>
        <w:t xml:space="preserve">in Israel navigates issues of ethnicity, class, and national identity. This source is vital for a complete understanding of the diverse musical heritage present in Tel Aviv today.</w:t>
      </w:r>
    </w:p>
    <w:p>
      <w:pPr>
        <w:pStyle w:val="BodyText"/>
      </w:pPr>
      <w:r>
        <w:t xml:space="preserve">Smith, J., &amp; Cohen, L. (2021).</w:t>
      </w:r>
      <w:r>
        <w:t xml:space="preserve"> </w:t>
      </w:r>
      <w:r>
        <w:rPr>
          <w:iCs/>
          <w:i/>
        </w:rPr>
        <w:t xml:space="preserve">Conflict and Harmony: The Role of Music in Israeli-Palestinian Relations</w:t>
      </w:r>
      <w:r>
        <w:t xml:space="preserve">. Cambridge: Cambridge University Press.</w:t>
      </w:r>
    </w:p>
    <w:p>
      <w:pPr>
        <w:pStyle w:val="BodyText"/>
      </w:pPr>
      <w:r>
        <w:t xml:space="preserve">While broader in scope than just Tel Aviv, this book includes significant case studies of collaborative projects involving</w:t>
      </w:r>
      <w:r>
        <w:t xml:space="preserve"> </w:t>
      </w:r>
      <w:r>
        <w:rPr>
          <w:bCs/>
          <w:b/>
        </w:rPr>
        <w:t xml:space="preserve">musicians</w:t>
      </w:r>
      <w:r>
        <w:t xml:space="preserve"> </w:t>
      </w:r>
      <w:r>
        <w:t xml:space="preserve">from Tel Aviv and Palestinian territories. It explores how the</w:t>
      </w:r>
      <w:r>
        <w:t xml:space="preserve"> </w:t>
      </w:r>
      <w:r>
        <w:rPr>
          <w:bCs/>
          <w:b/>
        </w:rPr>
        <w:t xml:space="preserve">musician</w:t>
      </w:r>
      <w:r>
        <w:t xml:space="preserve"> </w:t>
      </w:r>
      <w:r>
        <w:t xml:space="preserve">acts as a diplomat and a voice for peace in a region marked by conflict. The authors analyze specific concerts and joint albums produced in Tel Aviv, providing insight into the political responsibilities and challenges faced by the</w:t>
      </w:r>
      <w:r>
        <w:t xml:space="preserve"> </w:t>
      </w:r>
      <w:r>
        <w:rPr>
          <w:bCs/>
          <w:b/>
        </w:rPr>
        <w:t xml:space="preserve">musician</w:t>
      </w:r>
      <w:r>
        <w:t xml:space="preserve"> </w:t>
      </w:r>
      <w:r>
        <w:t xml:space="preserve">in</w:t>
      </w:r>
      <w:r>
        <w:t xml:space="preserve"> </w:t>
      </w:r>
      <w:r>
        <w:rPr>
          <w:bCs/>
          <w:b/>
        </w:rPr>
        <w:t xml:space="preserve">Israel</w:t>
      </w:r>
      <w:r>
        <w:t xml:space="preserve">. It is a critical resource for understanding the socio-political dimension of musical performance in the region.</w:t>
      </w:r>
    </w:p>
    <w:p>
      <w:pPr>
        <w:pStyle w:val="BodyText"/>
      </w:pPr>
      <w:r>
        <w:t xml:space="preserve">Tel Aviv Municipality. (2022).</w:t>
      </w:r>
      <w:r>
        <w:t xml:space="preserve"> </w:t>
      </w:r>
      <w:r>
        <w:rPr>
          <w:iCs/>
          <w:i/>
        </w:rPr>
        <w:t xml:space="preserve">Cultural Strategy 2030: Enhancing the Creative Ecosystem</w:t>
      </w:r>
      <w:r>
        <w:t xml:space="preserve">. Retrieved from tel-aviv.gov.il</w:t>
      </w:r>
    </w:p>
    <w:p>
      <w:pPr>
        <w:pStyle w:val="BodyText"/>
      </w:pPr>
      <w:r>
        <w:t xml:space="preserve">This strategic document outlines the city's vision for supporting the arts, including specific initiatives for the</w:t>
      </w:r>
      <w:r>
        <w:t xml:space="preserve"> </w:t>
      </w:r>
      <w:r>
        <w:rPr>
          <w:bCs/>
          <w:b/>
        </w:rPr>
        <w:t xml:space="preserve">musician</w:t>
      </w:r>
      <w:r>
        <w:t xml:space="preserve">. It details plans for new performance spaces, public art installations, and festivals in Tel Aviv. For a</w:t>
      </w:r>
      <w:r>
        <w:t xml:space="preserve"> </w:t>
      </w:r>
      <w:r>
        <w:rPr>
          <w:bCs/>
          <w:b/>
        </w:rPr>
        <w:t xml:space="preserve">musician</w:t>
      </w:r>
      <w:r>
        <w:t xml:space="preserve"> </w:t>
      </w:r>
      <w:r>
        <w:t xml:space="preserve">considering relocating to or working in Tel Aviv, this document provides a roadmap of future opportunities and municipal support. It reflects the city's commitment to maintaining its status as a leading cultural capital in the Middle East.</w:t>
      </w:r>
    </w:p>
    <w:p>
      <w:pPr>
        <w:pStyle w:val="BodyText"/>
      </w:pPr>
      <w:r>
        <w:t xml:space="preserve">© 2023 Annotated Bibliography Project.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Musician in Tel Aviv, Israel</dc:title>
  <dc:creator/>
  <dc:language>en</dc:language>
  <cp:keywords/>
  <dcterms:created xsi:type="dcterms:W3CDTF">2026-08-07T21:59:10Z</dcterms:created>
  <dcterms:modified xsi:type="dcterms:W3CDTF">2026-08-07T21:59:10Z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