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Almaty,</w:t>
      </w:r>
      <w:r>
        <w:t xml:space="preserve"> </w:t>
      </w:r>
      <w:r>
        <w:t xml:space="preserve">Kazakhstan</w:t>
      </w:r>
    </w:p>
    <w:bookmarkStart w:id="21" w:name="annotated-bibliography"/>
    <w:p>
      <w:pPr>
        <w:pStyle w:val="Heading1"/>
      </w:pPr>
      <w:r>
        <w:t xml:space="preserve">Annotated Bibliography</w:t>
      </w:r>
    </w:p>
    <w:bookmarkStart w:id="20" w:name="Xbe154b64ea6545033f9cb8ecdea4716c7b2a423"/>
    <w:p>
      <w:pPr>
        <w:pStyle w:val="Heading2"/>
      </w:pPr>
      <w:r>
        <w:t xml:space="preserve">Topic: The Professional and Cultural Role of the Musician in Almaty, Kazakhstan</w:t>
      </w:r>
    </w:p>
    <w:p>
      <w:pPr>
        <w:pStyle w:val="FirstParagraph"/>
      </w:pPr>
      <w:r>
        <w:rPr>
          <w:bCs/>
          <w:b/>
        </w:rPr>
        <w:t xml:space="preserve">Prepared for:</w:t>
      </w:r>
      <w:r>
        <w:t xml:space="preserve"> </w:t>
      </w:r>
      <w:r>
        <w:t xml:space="preserve">Cultural Researchers and Music Industry Professionals</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ecosystem of the</w:t>
      </w:r>
      <w:r>
        <w:t xml:space="preserve"> </w:t>
      </w:r>
      <w:r>
        <w:rPr>
          <w:bCs/>
          <w:b/>
        </w:rPr>
        <w:t xml:space="preserve">musician</w:t>
      </w:r>
      <w:r>
        <w:t xml:space="preserve"> </w:t>
      </w:r>
      <w:r>
        <w:t xml:space="preserve">within the specific geographic and cultural context of</w:t>
      </w:r>
      <w:r>
        <w:t xml:space="preserve"> </w:t>
      </w:r>
      <w:r>
        <w:rPr>
          <w:bCs/>
          <w:b/>
        </w:rPr>
        <w:t xml:space="preserve">Almaty, Kazakhstan</w:t>
      </w:r>
      <w:r>
        <w:t xml:space="preserve">. As the former capital and current cultural hub of the nation, Almaty presents a unique landscape where traditional Kazakh musical heritage intersects with modern global trends. The following entries explore the economic challenges, cultural preservation efforts, and digital adaptations required for musicians operating in this Central Asian metropolis.</w:t>
      </w:r>
    </w:p>
    <w:p>
      <w:pPr>
        <w:pStyle w:val="BodyText"/>
      </w:pPr>
      <w:r>
        <w:t xml:space="preserve"> </w:t>
      </w:r>
      <w:r>
        <w:t xml:space="preserve">Abdrakhmanova, A. (2021).</w:t>
      </w:r>
      <w:r>
        <w:t xml:space="preserve"> </w:t>
      </w:r>
      <w:r>
        <w:rPr>
          <w:iCs/>
          <w:i/>
        </w:rPr>
        <w:t xml:space="preserve">Resonance of the Steppe: Traditional Instruments in Modern Almaty</w:t>
      </w:r>
      <w:r>
        <w:t xml:space="preserve">. Almaty: Qazaq University Press.</w:t>
      </w:r>
      <w:r>
        <w:t xml:space="preserve"> </w:t>
      </w:r>
    </w:p>
    <w:p>
      <w:pPr>
        <w:pStyle w:val="BodyText"/>
      </w:pPr>
      <w:r>
        <w:t xml:space="preserve">This monograph provides a comprehensive analysis of how traditional Kazakh instruments, such as the dombra and kobyz, are utilized by contemporary musicians in Almaty. Abdrakhmanova argues that the modern musician in Almaty is not merely a preserver of history but an innovator who blends folk motifs with jazz and electronic genres. The text is particularly valuable for understanding the cultural expectations placed on musicians in Kazakhstan, highlighting the tension between state-sponsored traditionalism and underground artistic freedom. It offers specific case studies of Almaty-based artists who have successfully navigated this dual identity.</w:t>
      </w:r>
    </w:p>
    <w:p>
      <w:pPr>
        <w:pStyle w:val="BodyText"/>
      </w:pPr>
      <w:r>
        <w:t xml:space="preserve"> </w:t>
      </w:r>
      <w:r>
        <w:t xml:space="preserve">Center for Strategic Studies. (2022).</w:t>
      </w:r>
      <w:r>
        <w:t xml:space="preserve"> </w:t>
      </w:r>
      <w:r>
        <w:rPr>
          <w:iCs/>
          <w:i/>
        </w:rPr>
        <w:t xml:space="preserve">The Creative Economy of Kazakhstan: Sector Analysis</w:t>
      </w:r>
      <w:r>
        <w:t xml:space="preserve">. Astana: CSS Publications.</w:t>
      </w:r>
      <w:r>
        <w:t xml:space="preserve"> </w:t>
      </w:r>
    </w:p>
    <w:p>
      <w:pPr>
        <w:pStyle w:val="BodyText"/>
      </w:pPr>
      <w:r>
        <w:t xml:space="preserve">While this report covers the entire nation, Chapter 4 focuses exclusively on the creative industries in Almaty. It provides critical statistical data regarding the income levels, employment stability, and government subsidies available to musicians in Kazakhstan. The document highlights that while Almaty hosts the majority of the country's music venues and festivals, independent musicians still face significant bureaucratic hurdles. This source is essential for any musician or policy maker looking to understand the financial infrastructure and legal framework governing the music industry in the region.</w:t>
      </w:r>
    </w:p>
    <w:p>
      <w:pPr>
        <w:pStyle w:val="BodyText"/>
      </w:pPr>
      <w:r>
        <w:t xml:space="preserve"> </w:t>
      </w:r>
      <w:r>
        <w:t xml:space="preserve">Doszhanov, K. (2020). "Digital Migration: How Almaty Musicians Adapted to Streaming."</w:t>
      </w:r>
      <w:r>
        <w:t xml:space="preserve"> </w:t>
      </w:r>
      <w:r>
        <w:rPr>
          <w:iCs/>
          <w:i/>
        </w:rPr>
        <w:t xml:space="preserve">Central Asian Journal of Media Studies</w:t>
      </w:r>
      <w:r>
        <w:t xml:space="preserve">, 14(2), 45-62.</w:t>
      </w:r>
      <w:r>
        <w:t xml:space="preserve"> </w:t>
      </w:r>
    </w:p>
    <w:p>
      <w:pPr>
        <w:pStyle w:val="BodyText"/>
      </w:pPr>
      <w:r>
        <w:t xml:space="preserve">Doszhanov examines the rapid shift from physical media and live performance dominance to digital streaming platforms among musicians in Almaty. The article details how local artists are leveraging global platforms like Spotify and Apple Music to reach audiences beyond Kazakhstan, while also utilizing local platforms like Yandex Music which hold significant market share in the region. This resource is crucial for understanding the technological landscape a musician in Almaty must master today. It also discusses the challenges of copyright enforcement in Kazakhstan and how digital tools are helping artists protect their intellectual property.</w:t>
      </w:r>
    </w:p>
    <w:p>
      <w:pPr>
        <w:pStyle w:val="BodyText"/>
      </w:pPr>
      <w:r>
        <w:t xml:space="preserve"> </w:t>
      </w:r>
      <w:r>
        <w:t xml:space="preserve">International Music Council. (2019).</w:t>
      </w:r>
      <w:r>
        <w:t xml:space="preserve"> </w:t>
      </w:r>
      <w:r>
        <w:rPr>
          <w:iCs/>
          <w:i/>
        </w:rPr>
        <w:t xml:space="preserve">Music Education and Youth Development in Central Asia</w:t>
      </w:r>
      <w:r>
        <w:t xml:space="preserve">. Paris: UNESCO Publishing.</w:t>
      </w:r>
      <w:r>
        <w:t xml:space="preserve"> </w:t>
      </w:r>
    </w:p>
    <w:p>
      <w:pPr>
        <w:pStyle w:val="BodyText"/>
      </w:pPr>
      <w:r>
        <w:t xml:space="preserve">This report evaluates the state of music education, with a specific focus on the conservatories and music schools in Almaty. It discusses the rigorous classical training that many Kazakh musicians receive and how this foundation influences the high technical proficiency of performers in the country. The document is relevant for understanding the pipeline of talent in Almaty and the pedagogical approaches that shape the next generation of musicians. It also addresses the gap between formal education and the practical skills needed for a sustainable career in the modern music industry.</w:t>
      </w:r>
    </w:p>
    <w:p>
      <w:pPr>
        <w:pStyle w:val="BodyText"/>
      </w:pPr>
      <w:r>
        <w:t xml:space="preserve"> </w:t>
      </w:r>
      <w:r>
        <w:t xml:space="preserve">Nurpeisova, G. (2023).</w:t>
      </w:r>
      <w:r>
        <w:t xml:space="preserve"> </w:t>
      </w:r>
      <w:r>
        <w:rPr>
          <w:iCs/>
          <w:i/>
        </w:rPr>
        <w:t xml:space="preserve">Venues and Voices: The Live Music Scene in Almaty</w:t>
      </w:r>
      <w:r>
        <w:t xml:space="preserve">. Almaty: ArtSpace Publishing.</w:t>
      </w:r>
      <w:r>
        <w:t xml:space="preserve"> </w:t>
      </w:r>
    </w:p>
    <w:p>
      <w:pPr>
        <w:pStyle w:val="BodyText"/>
      </w:pPr>
      <w:r>
        <w:t xml:space="preserve">Nurpeisova offers an ethnographic study of Almaty's live music venues, ranging from large concert halls to intimate jazz clubs and underground bars. The book explores the relationship between venue owners and musicians, detailing the booking processes, payment structures, and audience demographics. It provides a ground-level view of the daily life of a musician in Almaty, emphasizing the importance of networking and local community support. This text is indispensable for understanding the social dynamics and logistical realities of performing live in Kazakhstan's largest city.</w:t>
      </w:r>
    </w:p>
    <w:p>
      <w:pPr>
        <w:pStyle w:val="BodyText"/>
      </w:pPr>
      <w:r>
        <w:t xml:space="preserve"> </w:t>
      </w:r>
      <w:r>
        <w:t xml:space="preserve">OECD. (2021).</w:t>
      </w:r>
      <w:r>
        <w:t xml:space="preserve"> </w:t>
      </w:r>
      <w:r>
        <w:rPr>
          <w:iCs/>
          <w:i/>
        </w:rPr>
        <w:t xml:space="preserve">Cultural Policies Outlook: Kazakhstan</w:t>
      </w:r>
      <w:r>
        <w:t xml:space="preserve">. Paris: OECD Publishing.</w:t>
      </w:r>
      <w:r>
        <w:t xml:space="preserve"> </w:t>
      </w:r>
    </w:p>
    <w:p>
      <w:pPr>
        <w:pStyle w:val="BodyText"/>
      </w:pPr>
      <w:r>
        <w:t xml:space="preserve">This policy review analyzes the government's role in supporting the arts in Kazakhstan. It outlines the funding mechanisms, tax incentives, and cultural grants available to musicians. The report notes that while Almaty benefits from a concentration of cultural institutions, there is a growing need for more decentralized support. For a musician in Almaty, this document serves as a guide to navigating state support systems and understanding the political context in which they operate. It also compares Kazakhstan's cultural policies with international standards.</w:t>
      </w:r>
    </w:p>
    <w:p>
      <w:pPr>
        <w:pStyle w:val="BodyText"/>
      </w:pPr>
      <w:r>
        <w:t xml:space="preserve"> </w:t>
      </w:r>
      <w:r>
        <w:t xml:space="preserve">Sarsembayev, T. (2018). "The Role of Festivals in Shaping National Identity."</w:t>
      </w:r>
      <w:r>
        <w:t xml:space="preserve"> </w:t>
      </w:r>
      <w:r>
        <w:rPr>
          <w:iCs/>
          <w:i/>
        </w:rPr>
        <w:t xml:space="preserve">Kazakhstani Cultural Review</w:t>
      </w:r>
      <w:r>
        <w:t xml:space="preserve">, 8(1), 112-129.</w:t>
      </w:r>
      <w:r>
        <w:t xml:space="preserve"> </w:t>
      </w:r>
    </w:p>
    <w:p>
      <w:pPr>
        <w:pStyle w:val="BodyText"/>
      </w:pPr>
      <w:r>
        <w:t xml:space="preserve">Sarsembayev investigates the impact of major music festivals held in Almaty, such as the Almaty Jazz Festival and various folk music gatherings. The article argues that these events are not just entertainment but are crucial for defining what it means to be a modern Kazakh musician. It discusses how festivals provide a platform for cross-cultural exchange and international exposure. This source is valuable for understanding the promotional opportunities available to musicians in Almaty and the cultural significance of public performance in Kazakhstan.</w:t>
      </w:r>
    </w:p>
    <w:p>
      <w:pPr>
        <w:pStyle w:val="BodyText"/>
      </w:pPr>
      <w:r>
        <w:t xml:space="preserve"> </w:t>
      </w:r>
      <w:r>
        <w:t xml:space="preserve">World Bank. (2022).</w:t>
      </w:r>
      <w:r>
        <w:t xml:space="preserve"> </w:t>
      </w:r>
      <w:r>
        <w:rPr>
          <w:iCs/>
          <w:i/>
        </w:rPr>
        <w:t xml:space="preserve">Creative Industries as a Driver for Economic Growth in Kazakhstan</w:t>
      </w:r>
      <w:r>
        <w:t xml:space="preserve">. Washington, D.C.: World Bank Group.</w:t>
      </w:r>
      <w:r>
        <w:t xml:space="preserve"> </w:t>
      </w:r>
    </w:p>
    <w:p>
      <w:pPr>
        <w:pStyle w:val="BodyText"/>
      </w:pPr>
      <w:r>
        <w:t xml:space="preserve">This economic report highlights the potential of the creative sector, including music, to diversify Kazakhstan's economy. It specifically mentions Almaty as a hub for creative entrepreneurship. The document provides insights into the investment climate for music startups, recording studios, and event management companies in Almaty. For musicians looking to professionalize their careers or start their own businesses, this report offers a macroeconomic perspective on the opportunities and challenges within the Kazakhstani market.</w:t>
      </w:r>
    </w:p>
    <w:p>
      <w:pPr>
        <w:pStyle w:val="BodyText"/>
      </w:pPr>
      <w:r>
        <w:t xml:space="preserve">© 2023 Annotated Bibliography on the Musician in Almaty, Kazakhstan.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Almaty, Kazakhstan</dc:title>
  <dc:creator/>
  <dc:language>en</dc:language>
  <cp:keywords/>
  <dcterms:created xsi:type="dcterms:W3CDTF">2026-08-07T21:59:05Z</dcterms:created>
  <dcterms:modified xsi:type="dcterms:W3CDTF">2026-08-07T21:59:05Z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