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Pakistan</w:t>
      </w:r>
      <w:r>
        <w:t xml:space="preserve"> </w:t>
      </w:r>
      <w:r>
        <w:t xml:space="preserve">Islamabad</w:t>
      </w:r>
    </w:p>
    <w:bookmarkStart w:id="20" w:name="annotated-bibliography"/>
    <w:p>
      <w:pPr>
        <w:pStyle w:val="Heading1"/>
      </w:pPr>
      <w:r>
        <w:t xml:space="preserve">Annotated Bibliography</w:t>
      </w:r>
    </w:p>
    <w:p>
      <w:pPr>
        <w:pStyle w:val="FirstParagraph"/>
      </w:pPr>
      <w:r>
        <w:t xml:space="preserve">Topic: The Role and Evolution of the Musician in Pakistan Islamabad</w:t>
      </w:r>
    </w:p>
    <w:bookmarkEnd w:id="20"/>
    <w:p>
      <w:pPr>
        <w:pStyle w:val="BodyText"/>
      </w:pPr>
      <w:r>
        <w:t xml:space="preserve">The following annotated bibliography compiles essential resources regarding the cultural, social, and professional landscape of the musician within the context of Pakistan Islamabad. As the capital city of Pakistan, Islamabad presents a unique environment where traditional South Asian musical heritage intersects with modern urbanization, diplomatic influence, and state-sponsored cultural initiatives. This collection explores how musicians navigate this specific geography, addressing themes of identity, censorship, patronage, and the digital transformation of the arts in the Federal Capital.</w:t>
      </w:r>
    </w:p>
    <w:bookmarkStart w:id="29" w:name="selected-bibliography"/>
    <w:p>
      <w:pPr>
        <w:pStyle w:val="Heading2"/>
      </w:pPr>
      <w:r>
        <w:t xml:space="preserve">Selected Bibliography</w:t>
      </w:r>
    </w:p>
    <w:bookmarkStart w:id="21" w:name="Xa872a496e2a1d30c869df3549ed52ec9ade4376"/>
    <w:p>
      <w:pPr>
        <w:pStyle w:val="Heading3"/>
      </w:pPr>
      <w:r>
        <w:t xml:space="preserve">1. The Socio-Political Context of Music in the Capital</w:t>
      </w:r>
    </w:p>
    <w:p>
      <w:pPr>
        <w:pStyle w:val="FirstParagraph"/>
      </w:pPr>
      <w:r>
        <w:t xml:space="preserve">Ahmed, S. (2019).</w:t>
      </w:r>
      <w:r>
        <w:t xml:space="preserve"> </w:t>
      </w:r>
      <w:r>
        <w:rPr>
          <w:iCs/>
          <w:i/>
        </w:rPr>
        <w:t xml:space="preserve">Soundscapes of the Capital: Cultural Policy and the Musician in Islamabad</w:t>
      </w:r>
      <w:r>
        <w:t xml:space="preserve">. Journal of South Asian Cultural Studies, 14(2), 45-62.</w:t>
      </w:r>
    </w:p>
    <w:p>
      <w:pPr>
        <w:pStyle w:val="BodyText"/>
      </w:pPr>
      <w:r>
        <w:t xml:space="preserve">This academic article provides a critical analysis of how state policy in Islamabad has historically shaped the career of the musician. Ahmed argues that unlike Lahore or Karachi, Islamabad’s musical ecosystem is heavily influenced by government institutions such as the Pakistan National Council of the Arts (PNCA). The text is vital for understanding the bureaucratic hurdles and opportunities available to a musician residing in the capital. It details the shift from state-sponsored classical concerts in the 1970s to the more fragmented, private-sector-driven scene of the 21st century. For researchers focusing on the intersection of politics and art in Pakistan Islamabad, this source offers a foundational framework for understanding the musician’s relationship with the state.</w:t>
      </w:r>
    </w:p>
    <w:bookmarkEnd w:id="21"/>
    <w:bookmarkStart w:id="22" w:name="X8840ca4ca90d3494fd2317cb8ce92fbb2affdbe"/>
    <w:p>
      <w:pPr>
        <w:pStyle w:val="Heading3"/>
      </w:pPr>
      <w:r>
        <w:t xml:space="preserve">2. Traditional Heritage and the Classical Musician</w:t>
      </w:r>
    </w:p>
    <w:p>
      <w:pPr>
        <w:pStyle w:val="FirstParagraph"/>
      </w:pPr>
      <w:r>
        <w:t xml:space="preserve">Khan, M. R. (2015).</w:t>
      </w:r>
      <w:r>
        <w:t xml:space="preserve"> </w:t>
      </w:r>
      <w:r>
        <w:rPr>
          <w:iCs/>
          <w:i/>
        </w:rPr>
        <w:t xml:space="preserve">The Gharana System in the Modern Era: Preservation and Adaptation in Islamabad</w:t>
      </w:r>
      <w:r>
        <w:t xml:space="preserve">. Oxford University Press.</w:t>
      </w:r>
    </w:p>
    <w:p>
      <w:pPr>
        <w:pStyle w:val="BodyText"/>
      </w:pPr>
      <w:r>
        <w:t xml:space="preserve">Khan’s monograph examines the survival of the traditional</w:t>
      </w:r>
      <w:r>
        <w:t xml:space="preserve"> </w:t>
      </w:r>
      <w:r>
        <w:rPr>
          <w:iCs/>
          <w:i/>
        </w:rPr>
        <w:t xml:space="preserve">gharana</w:t>
      </w:r>
      <w:r>
        <w:t xml:space="preserve"> </w:t>
      </w:r>
      <w:r>
        <w:t xml:space="preserve">(musical lineage) system within the modern urban setting of Islamabad. The book highlights how the musician in the capital often serves as a custodian of classical forms like</w:t>
      </w:r>
      <w:r>
        <w:t xml:space="preserve"> </w:t>
      </w:r>
      <w:r>
        <w:rPr>
          <w:iCs/>
          <w:i/>
        </w:rPr>
        <w:t xml:space="preserve">Hindustani</w:t>
      </w:r>
      <w:r>
        <w:t xml:space="preserve"> </w:t>
      </w:r>
      <w:r>
        <w:t xml:space="preserve">and</w:t>
      </w:r>
      <w:r>
        <w:t xml:space="preserve"> </w:t>
      </w:r>
      <w:r>
        <w:rPr>
          <w:iCs/>
          <w:i/>
        </w:rPr>
        <w:t xml:space="preserve">Persian</w:t>
      </w:r>
      <w:r>
        <w:t xml:space="preserve"> </w:t>
      </w:r>
      <w:r>
        <w:t xml:space="preserve">music, which are frequently performed at diplomatic events and cultural festivals in the city. This resource is particularly relevant for understanding the economic and social status of the classical musician in Pakistan Islamabad. It contrasts the patronage of foreign embassies with the declining support from local aristocracy, offering a nuanced view of how tradition is maintained in a rapidly modernizing capital city.</w:t>
      </w:r>
    </w:p>
    <w:bookmarkEnd w:id="22"/>
    <w:bookmarkStart w:id="23" w:name="X40e3072e0475655bca1de6f3a3f4aa92a6f8349"/>
    <w:p>
      <w:pPr>
        <w:pStyle w:val="Heading3"/>
      </w:pPr>
      <w:r>
        <w:t xml:space="preserve">3. The Rise of the Indie Musician and Live Venues</w:t>
      </w:r>
    </w:p>
    <w:p>
      <w:pPr>
        <w:pStyle w:val="FirstParagraph"/>
      </w:pPr>
      <w:r>
        <w:t xml:space="preserve">Ali, Z., &amp; Butt, H. (2021).</w:t>
      </w:r>
      <w:r>
        <w:t xml:space="preserve"> </w:t>
      </w:r>
      <w:r>
        <w:rPr>
          <w:iCs/>
          <w:i/>
        </w:rPr>
        <w:t xml:space="preserve">Amplified Voices: The Indie Music Revolution in Pakistan’s Urban Centers</w:t>
      </w:r>
      <w:r>
        <w:t xml:space="preserve">. Karachi: Vanguard Publishing.</w:t>
      </w:r>
    </w:p>
    <w:p>
      <w:pPr>
        <w:pStyle w:val="BodyText"/>
      </w:pPr>
      <w:r>
        <w:t xml:space="preserve">While covering multiple cities, this book dedicates a significant chapter to the emergence of the independent musician in Islamabad. It documents the rise of venues such as Cafe 55 and the role of the Pakistan Academy of Letters in hosting contemporary performances. The authors argue that Islamabad has become a hub for the "indie" musician who blends rock, folk, and electronic genres, distinct from the commercial pop industry centered in Karachi. This text is essential for analyzing the demographic shift among musicians in Pakistan Islamabad, highlighting a younger, more secular, and digitally connected generation that is redefining the city’s nightlife and cultural identity.</w:t>
      </w:r>
    </w:p>
    <w:bookmarkEnd w:id="23"/>
    <w:bookmarkStart w:id="24" w:name="X2f6a9f1b8801a7adfec2941cefa998ff365cb44"/>
    <w:p>
      <w:pPr>
        <w:pStyle w:val="Heading3"/>
      </w:pPr>
      <w:r>
        <w:t xml:space="preserve">4. Digital Platforms and the Freelance Musician</w:t>
      </w:r>
    </w:p>
    <w:p>
      <w:pPr>
        <w:pStyle w:val="FirstParagraph"/>
      </w:pPr>
      <w:r>
        <w:t xml:space="preserve">Raza, A. (2022).</w:t>
      </w:r>
      <w:r>
        <w:t xml:space="preserve"> </w:t>
      </w:r>
      <w:r>
        <w:rPr>
          <w:iCs/>
          <w:i/>
        </w:rPr>
        <w:t xml:space="preserve">Streaming the Subcontinent: Digital Economies for Musicians in Pakistan</w:t>
      </w:r>
      <w:r>
        <w:t xml:space="preserve">. International Journal of Media &amp; Cultural Politics, 18(3), 112-130.</w:t>
      </w:r>
    </w:p>
    <w:p>
      <w:pPr>
        <w:pStyle w:val="BodyText"/>
      </w:pPr>
      <w:r>
        <w:t xml:space="preserve">Raza’s study focuses on how the musician in Islamabad leverages digital platforms to bypass traditional gatekeepers. Given Islamabad’s status as a tech-savvy capital with high internet penetration, the article explores how local musicians utilize Spotify, YouTube, and social media to reach global audiences. The research provides data on income generation and audience engagement for musicians based in the Federal Capital. It is a crucial resource for understanding the modern economic reality of the musician in Pakistan Islamabad, illustrating how digital tools have democratized access to the music industry and reduced reliance on physical venues.</w:t>
      </w:r>
    </w:p>
    <w:bookmarkEnd w:id="24"/>
    <w:bookmarkStart w:id="25" w:name="Xab8f8240a30de4cd1e8e82ace98bbd70a3e8946"/>
    <w:p>
      <w:pPr>
        <w:pStyle w:val="Heading3"/>
      </w:pPr>
      <w:r>
        <w:t xml:space="preserve">5. Folk Music and Regional Identity in the Capital</w:t>
      </w:r>
    </w:p>
    <w:p>
      <w:pPr>
        <w:pStyle w:val="FirstParagraph"/>
      </w:pPr>
      <w:r>
        <w:t xml:space="preserve">Shah, N. (2018).</w:t>
      </w:r>
      <w:r>
        <w:t xml:space="preserve"> </w:t>
      </w:r>
      <w:r>
        <w:rPr>
          <w:iCs/>
          <w:i/>
        </w:rPr>
        <w:t xml:space="preserve">Roots in the Concrete: Folk Music Traditions in Urban Pakistan</w:t>
      </w:r>
      <w:r>
        <w:t xml:space="preserve">. Lahore: Sang-e-Meel Publications.</w:t>
      </w:r>
    </w:p>
    <w:p>
      <w:pPr>
        <w:pStyle w:val="BodyText"/>
      </w:pPr>
      <w:r>
        <w:t xml:space="preserve">This book investigates how the musician in Islamabad preserves regional folk traditions despite the city’s cosmopolitan nature. Shah explores the role of musicians from the Potohar region and surrounding areas who migrate to the capital, bringing with them</w:t>
      </w:r>
      <w:r>
        <w:t xml:space="preserve"> </w:t>
      </w:r>
      <w:r>
        <w:rPr>
          <w:iCs/>
          <w:i/>
        </w:rPr>
        <w:t xml:space="preserve">Kaharwa</w:t>
      </w:r>
      <w:r>
        <w:t xml:space="preserve"> </w:t>
      </w:r>
      <w:r>
        <w:t xml:space="preserve">and</w:t>
      </w:r>
      <w:r>
        <w:t xml:space="preserve"> </w:t>
      </w:r>
      <w:r>
        <w:rPr>
          <w:iCs/>
          <w:i/>
        </w:rPr>
        <w:t xml:space="preserve">Sufi</w:t>
      </w:r>
      <w:r>
        <w:t xml:space="preserve"> </w:t>
      </w:r>
      <w:r>
        <w:t xml:space="preserve">musical traditions. The text is significant for understanding the cultural diversity of the musician population in Pakistan Islamabad. It highlights how these artists perform at local festivals and community gatherings, maintaining a link to rural heritage while adapting to the urban tastes of the capital’s residents.</w:t>
      </w:r>
    </w:p>
    <w:bookmarkEnd w:id="25"/>
    <w:bookmarkStart w:id="26" w:name="X6dcbcc6230a5c043bca3424491491b335e8b053"/>
    <w:p>
      <w:pPr>
        <w:pStyle w:val="Heading3"/>
      </w:pPr>
      <w:r>
        <w:t xml:space="preserve">6. Censorship, Morality, and the Public Musician</w:t>
      </w:r>
    </w:p>
    <w:p>
      <w:pPr>
        <w:pStyle w:val="FirstParagraph"/>
      </w:pPr>
      <w:r>
        <w:t xml:space="preserve">Hussain, F. (2020).</w:t>
      </w:r>
      <w:r>
        <w:t xml:space="preserve"> </w:t>
      </w:r>
      <w:r>
        <w:rPr>
          <w:iCs/>
          <w:i/>
        </w:rPr>
        <w:t xml:space="preserve">Regulating Rhythm: Censorship and Moral Policing in Pakistan’s Music Industry</w:t>
      </w:r>
      <w:r>
        <w:t xml:space="preserve">. Journal of Islamic and Middle Eastern Studies, 9(1), 78-95.</w:t>
      </w:r>
    </w:p>
    <w:p>
      <w:pPr>
        <w:pStyle w:val="BodyText"/>
      </w:pPr>
      <w:r>
        <w:t xml:space="preserve">Hussain’s article provides a critical examination of the legal and social constraints faced by the musician in Pakistan Islamabad. It discusses the impact of moral policing and regulatory bodies on live performances and public concerts. The author argues that Islamabad, as the seat of government, is often the epicenter of these regulatory debates. This source is indispensable for understanding the challenges of artistic freedom and the strategies musicians employ to navigate censorship while maintaining their livelihoods in the capital city.</w:t>
      </w:r>
    </w:p>
    <w:bookmarkEnd w:id="26"/>
    <w:bookmarkStart w:id="27" w:name="X93787ae06eba85ef366cb02019183fc7494f4ce"/>
    <w:p>
      <w:pPr>
        <w:pStyle w:val="Heading3"/>
      </w:pPr>
      <w:r>
        <w:t xml:space="preserve">7. Educational Institutions and Music Training</w:t>
      </w:r>
    </w:p>
    <w:p>
      <w:pPr>
        <w:pStyle w:val="FirstParagraph"/>
      </w:pPr>
      <w:r>
        <w:t xml:space="preserve">National Academy of Performing Arts (NAPA). (2017).</w:t>
      </w:r>
      <w:r>
        <w:t xml:space="preserve"> </w:t>
      </w:r>
      <w:r>
        <w:rPr>
          <w:iCs/>
          <w:i/>
        </w:rPr>
        <w:t xml:space="preserve">Annual Report: Music Department Activities and Outreach</w:t>
      </w:r>
      <w:r>
        <w:t xml:space="preserve">. Islamabad: NAPA Publications.</w:t>
      </w:r>
    </w:p>
    <w:p>
      <w:pPr>
        <w:pStyle w:val="BodyText"/>
      </w:pPr>
      <w:r>
        <w:t xml:space="preserve">This official report from NAPA Islamabad offers insight into the formal training of the musician in the capital. It details the curriculum, faculty, and student outcomes of one of Pakistan’s premier music institutions. The document is a primary source for understanding the pedagogical approaches used to train classical and contemporary musicians in Pakistan Islamabad. It also highlights the academy’s role in organizing public concerts and workshops, thereby contributing to the cultural vibrancy of the city and providing a platform for emerging talent.</w:t>
      </w:r>
    </w:p>
    <w:bookmarkEnd w:id="27"/>
    <w:bookmarkStart w:id="28" w:name="X938715d8a79f16da5ce64131404b24a6a2c1ae5"/>
    <w:p>
      <w:pPr>
        <w:pStyle w:val="Heading3"/>
      </w:pPr>
      <w:r>
        <w:t xml:space="preserve">8. The Diplomatic Influence on Musical Patronage</w:t>
      </w:r>
    </w:p>
    <w:p>
      <w:pPr>
        <w:pStyle w:val="FirstParagraph"/>
      </w:pPr>
      <w:r>
        <w:t xml:space="preserve">Chaudhry, I. (2016).</w:t>
      </w:r>
      <w:r>
        <w:t xml:space="preserve"> </w:t>
      </w:r>
      <w:r>
        <w:rPr>
          <w:iCs/>
          <w:i/>
        </w:rPr>
        <w:t xml:space="preserve">Cultural Diplomacy and the Arts in Islamabad</w:t>
      </w:r>
      <w:r>
        <w:t xml:space="preserve">. Foreign Policy Journal of Pakistan, 22(4), 201-215.</w:t>
      </w:r>
    </w:p>
    <w:p>
      <w:pPr>
        <w:pStyle w:val="BodyText"/>
      </w:pPr>
      <w:r>
        <w:t xml:space="preserve">Chaudhry’s article explores the unique role of foreign embassies in supporting the musician in Islamabad. It argues that diplomatic missions often serve as alternative patrons for artists who may face limitations in the local commercial market. The text provides case studies of concerts and cultural exchanges organized by embassies in the capital, highlighting how these events provide financial support and international exposure to local musicians. This resource is key for understanding the external influences that shape the professional opportunities available to the musician in Pakistan Islamabad.</w:t>
      </w:r>
    </w:p>
    <w:bookmarkEnd w:id="28"/>
    <w:bookmarkEnd w:id="29"/>
    <w:p>
      <w:pPr>
        <w:pStyle w:val="BodyText"/>
      </w:pPr>
      <w:r>
        <w:t xml:space="preserve">© 2023 Annotated Bibliography on the Musician in Pakistan Islamabad.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Pakistan Islamabad</dc:title>
  <dc:creator/>
  <dc:language>en</dc:language>
  <cp:keywords/>
  <dcterms:created xsi:type="dcterms:W3CDTF">2026-08-07T21:58:25Z</dcterms:created>
  <dcterms:modified xsi:type="dcterms:W3CDTF">2026-08-07T21:58:25Z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