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Bangkok,</w:t>
      </w:r>
      <w:r>
        <w:t xml:space="preserve"> </w:t>
      </w:r>
      <w:r>
        <w:t xml:space="preserve">Thailand</w:t>
      </w:r>
    </w:p>
    <w:bookmarkStart w:id="21" w:name="annotated-bibliography"/>
    <w:p>
      <w:pPr>
        <w:pStyle w:val="Heading1"/>
      </w:pPr>
      <w:r>
        <w:t xml:space="preserve">Annotated Bibliography</w:t>
      </w:r>
    </w:p>
    <w:bookmarkStart w:id="20" w:name="X4461bab93de48583c5fa9ce57260f93d03d68d2"/>
    <w:p>
      <w:pPr>
        <w:pStyle w:val="Heading2"/>
      </w:pPr>
      <w:r>
        <w:t xml:space="preserve">Topic: The Professional Musician in Bangkok, Thailand</w:t>
      </w:r>
    </w:p>
    <w:bookmarkEnd w:id="20"/>
    <w:bookmarkEnd w:id="21"/>
    <w:p>
      <w:pPr>
        <w:pStyle w:val="FirstParagraph"/>
      </w:pPr>
      <w:r>
        <w:t xml:space="preserve">The following annotated bibliography compiles essential resources regarding the life, work, and cultural impact of the musician in Bangkok, Thailand. This collection addresses the unique intersection of traditional Thai heritage, modern commercial demands, and the vibrant nightlife economy that defines the city. These sources are curated to assist researchers, expatriate artists, and cultural scholars in understanding the specific challenges and opportunities facing musicians operating within the capital's complex social landscape.</w:t>
      </w:r>
    </w:p>
    <w:p>
      <w:pPr>
        <w:pStyle w:val="BodyText"/>
      </w:pPr>
      <w:r>
        <w:t xml:space="preserve">Chitkankul, J. (2019).</w:t>
      </w:r>
      <w:r>
        <w:t xml:space="preserve"> </w:t>
      </w:r>
      <w:r>
        <w:rPr>
          <w:iCs/>
          <w:i/>
        </w:rPr>
        <w:t xml:space="preserve">Soundscapes of the Metropolis: Urban Music Culture in Bangkok</w:t>
      </w:r>
      <w:r>
        <w:t xml:space="preserve">. Chiang Mai University Press.</w:t>
      </w:r>
    </w:p>
    <w:p>
      <w:pPr>
        <w:pStyle w:val="BodyText"/>
      </w:pPr>
      <w:r>
        <w:t xml:space="preserve">This seminal text provides a comprehensive sociological analysis of how the musician navigates the urban environment of Bangkok. Chitkankul explores the dichotomy between the preservation of classical Thai court music and the rise of contemporary genres in the capital. The book is particularly valuable for understanding the spatial dynamics of the city, detailing how musicians utilize specific districts—from the historic temples of Phra Nakhon to the commercial hubs of Sukhumvit—to cultivate their audiences. It offers critical insight into the economic pressures faced by local artists and the role of the state in funding cultural preservation.</w:t>
      </w:r>
    </w:p>
    <w:p>
      <w:pPr>
        <w:pStyle w:val="BodyText"/>
      </w:pPr>
      <w:r>
        <w:t xml:space="preserve">Department of Cultural Promotion. (2021).</w:t>
      </w:r>
      <w:r>
        <w:t xml:space="preserve"> </w:t>
      </w:r>
      <w:r>
        <w:rPr>
          <w:iCs/>
          <w:i/>
        </w:rPr>
        <w:t xml:space="preserve">Annual Report on the Performing Arts Sector in Bangkok</w:t>
      </w:r>
      <w:r>
        <w:t xml:space="preserve">. Ministry of Culture, Thailand.</w:t>
      </w:r>
    </w:p>
    <w:p>
      <w:pPr>
        <w:pStyle w:val="BodyText"/>
      </w:pPr>
      <w:r>
        <w:t xml:space="preserve">As an official government publication, this report provides hard data on the registration, income, and employment status of professional musicians in Bangkok. It is an indispensable resource for understanding the legal framework governing the musician in Thailand, including licensing requirements for public performances and tax obligations. The report highlights the growth of the gig economy in the capital and offers statistical evidence of the increasing demand for live music in hotels, restaurants, and private events, which constitutes a significant portion of a Bangkok musician's livelihood.</w:t>
      </w:r>
    </w:p>
    <w:p>
      <w:pPr>
        <w:pStyle w:val="BodyText"/>
      </w:pPr>
      <w:r>
        <w:t xml:space="preserve">Ebert, S. (2018).</w:t>
      </w:r>
      <w:r>
        <w:t xml:space="preserve"> </w:t>
      </w:r>
      <w:r>
        <w:rPr>
          <w:iCs/>
          <w:i/>
        </w:rPr>
        <w:t xml:space="preserve">Global Beats, Local Rhythms: Expatriate Musicians in Southeast Asia</w:t>
      </w:r>
      <w:r>
        <w:t xml:space="preserve">. Routledge.</w:t>
      </w:r>
    </w:p>
    <w:p>
      <w:pPr>
        <w:pStyle w:val="BodyText"/>
      </w:pPr>
      <w:r>
        <w:t xml:space="preserve">Ebert’s work focuses specifically on the expatriate community, a vital component of the Bangkok music scene. This chapter details the experiences of foreign musicians who relocate to Thailand, analyzing the visa regulations, cultural integration challenges, and networking strategies required to succeed. It provides a realistic portrayal of the "digital nomad" musician in Bangkok, discussing how the city’s relatively low cost of living attracts talent, yet how language barriers and bureaucratic hurdles can impede professional growth. This source is crucial for any foreign musician considering a career in the Thai capital.</w:t>
      </w:r>
    </w:p>
    <w:p>
      <w:pPr>
        <w:pStyle w:val="BodyText"/>
      </w:pPr>
      <w:r>
        <w:t xml:space="preserve">Jintamanee, P. (2020).</w:t>
      </w:r>
      <w:r>
        <w:t xml:space="preserve"> </w:t>
      </w:r>
      <w:r>
        <w:rPr>
          <w:iCs/>
          <w:i/>
        </w:rPr>
        <w:t xml:space="preserve">The Nightlife Economy: Music and Entertainment in Bangkok’s Red Light Districts</w:t>
      </w:r>
      <w:r>
        <w:t xml:space="preserve">. Silpakorn University Journal.</w:t>
      </w:r>
    </w:p>
    <w:p>
      <w:pPr>
        <w:pStyle w:val="BodyText"/>
      </w:pPr>
      <w:r>
        <w:t xml:space="preserve">This academic journal article offers a candid examination of the musician’s role within Bangkok’s notorious nightlife sectors, such as Nana Plaza and Soi Cowboy. Jintamanee argues that these venues serve as crucial incubators for musical talent, providing steady income and performance opportunities that are often unavailable in mainstream venues. The text analyzes the specific musical styles demanded by international tourists and the adaptability required of the local musician to survive in this high-pressure environment. It is a vital resource for understanding the less glamorous but economically significant side of the city’s music industry.</w:t>
      </w:r>
    </w:p>
    <w:p>
      <w:pPr>
        <w:pStyle w:val="BodyText"/>
      </w:pPr>
      <w:r>
        <w:t xml:space="preserve">Khamphong, S. (2022).</w:t>
      </w:r>
      <w:r>
        <w:t xml:space="preserve"> </w:t>
      </w:r>
      <w:r>
        <w:rPr>
          <w:iCs/>
          <w:i/>
        </w:rPr>
        <w:t xml:space="preserve">From Luk Thung to Pop: The Evolution of Thai Popular Music in Bangkok</w:t>
      </w:r>
      <w:r>
        <w:t xml:space="preserve">. Bangkok Arts &amp; Culture Center.</w:t>
      </w:r>
    </w:p>
    <w:p>
      <w:pPr>
        <w:pStyle w:val="BodyText"/>
      </w:pPr>
      <w:r>
        <w:t xml:space="preserve">Khamphong traces the historical trajectory of popular music in the capital, illustrating how the modern Thai musician blends rural folk traditions with urban pop sensibilities. The book highlights the central role of Bangkok as the recording and broadcasting hub of the nation. It discusses the influence of major record labels based in the city and the intense competition for airplay on Thai radio stations. For the aspiring musician, this text provides context on the stylistic expectations of the Thai audience and the historical lineage of successful artists who emerged from the Bangkok scene.</w:t>
      </w:r>
    </w:p>
    <w:p>
      <w:pPr>
        <w:pStyle w:val="BodyText"/>
      </w:pPr>
      <w:r>
        <w:t xml:space="preserve">Lee, M. (2023).</w:t>
      </w:r>
      <w:r>
        <w:t xml:space="preserve"> </w:t>
      </w:r>
      <w:r>
        <w:rPr>
          <w:iCs/>
          <w:i/>
        </w:rPr>
        <w:t xml:space="preserve">Streaming and Survival: The Digital Music Market in Thailand</w:t>
      </w:r>
      <w:r>
        <w:t xml:space="preserve">. Asian Music Review.</w:t>
      </w:r>
    </w:p>
    <w:p>
      <w:pPr>
        <w:pStyle w:val="BodyText"/>
      </w:pPr>
      <w:r>
        <w:t xml:space="preserve">This recent article addresses the rapid digitization of the music industry in Thailand and its impact on the Bangkok-based musician. Lee analyzes the adoption of streaming platforms like Spotify and JOOX in the region, noting the disparity in royalty payments compared to Western markets. The piece offers practical advice on how musicians in Bangkok can leverage social media and digital distribution to bypass traditional gatekeepers. It is an essential read for understanding the current technological landscape and the financial realities of releasing music in Thailand today.</w:t>
      </w:r>
    </w:p>
    <w:p>
      <w:pPr>
        <w:pStyle w:val="BodyText"/>
      </w:pPr>
      <w:r>
        <w:t xml:space="preserve">Royal Thai Embassy. (2021).</w:t>
      </w:r>
      <w:r>
        <w:t xml:space="preserve"> </w:t>
      </w:r>
      <w:r>
        <w:rPr>
          <w:iCs/>
          <w:i/>
        </w:rPr>
        <w:t xml:space="preserve">Work Permits and Visas for Foreign Artists and Entertainers</w:t>
      </w:r>
      <w:r>
        <w:t xml:space="preserve">. Government of Thailand.</w:t>
      </w:r>
    </w:p>
    <w:p>
      <w:pPr>
        <w:pStyle w:val="BodyText"/>
      </w:pPr>
      <w:r>
        <w:t xml:space="preserve">This official government guideline is a critical practical resource for any foreign musician intending to work legally in Bangkok. It outlines the specific visa categories (such as the Non-B Visa) and work permit requirements necessary for performing, teaching, or producing music. The document clarifies the complex relationship between the Ministry of Labor and the Ministry of Culture regarding artistic employment. Ignorance of these regulations can lead to severe legal consequences; therefore, this source is mandatory reading for ensuring compliance and professional stability in the Thai capital.</w:t>
      </w:r>
    </w:p>
    <w:p>
      <w:pPr>
        <w:pStyle w:val="BodyText"/>
      </w:pPr>
      <w:r>
        <w:t xml:space="preserve">Wong, T. (2019).</w:t>
      </w:r>
      <w:r>
        <w:t xml:space="preserve"> </w:t>
      </w:r>
      <w:r>
        <w:rPr>
          <w:iCs/>
          <w:i/>
        </w:rPr>
        <w:t xml:space="preserve">Community and Collaboration: The Indie Music Scene in Bangkok</w:t>
      </w:r>
      <w:r>
        <w:t xml:space="preserve">. Thai Independent Arts Network.</w:t>
      </w:r>
    </w:p>
    <w:p>
      <w:pPr>
        <w:pStyle w:val="BodyText"/>
      </w:pPr>
      <w:r>
        <w:t xml:space="preserve">Wong explores the grassroots indie music community that has flourished in neighborhoods like Thong Lor and Ari. This resource highlights the collaborative spirit among young Thai musicians, producers, and venue owners who are creating an alternative to the mainstream commercial industry. It details the importance of local festivals and underground gigs in building a sustainable career without major label support. For the musician seeking to integrate into the local creative community, this text provides a roadmap of key venues, influential figures, and the cultural ethos of Bangkok’s independent music movement.</w:t>
      </w:r>
    </w:p>
    <w:p>
      <w:pPr>
        <w:pStyle w:val="BodyText"/>
      </w:pPr>
      <w:r>
        <w:t xml:space="preserve">Generated for educational and research purposes regarding the music industry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Bangkok, Thailand</dc:title>
  <dc:creator/>
  <dc:language>en</dc:language>
  <cp:keywords/>
  <dcterms:created xsi:type="dcterms:W3CDTF">2026-08-07T20:09:21Z</dcterms:created>
  <dcterms:modified xsi:type="dcterms:W3CDTF">2026-08-07T20:09:21Z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