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5" w:name="X02ecb3619a4654fe8f1f228f1e0a541f86467ea"/>
    <w:p>
      <w:pPr>
        <w:pStyle w:val="Heading1"/>
      </w:pPr>
      <w:r>
        <w:t xml:space="preserve">Annotated Bibliography: The Role and Regulation of the Nurse in Australia Melbourne</w:t>
      </w:r>
    </w:p>
    <w:p>
      <w:pPr>
        <w:pStyle w:val="FirstParagraph"/>
      </w:pPr>
      <w:r>
        <w:t xml:space="preserve">This annotated bibliography provides a comprehensive overview of key literature regarding the nursing profession within the specific context of Melbourne, Australia. The selected sources address regulatory frameworks, cultural competency, mental health challenges, and the evolving scope of practice for nurses operating in Victoria's capital city.</w:t>
      </w:r>
    </w:p>
    <w:bookmarkStart w:id="20" w:name="Xf8c719d2ef2d44dc8d18bff52a09f4554478458"/>
    <w:p>
      <w:pPr>
        <w:pStyle w:val="Heading2"/>
      </w:pPr>
      <w:r>
        <w:t xml:space="preserve">Regulatory Frameworks and Professional Standards</w:t>
      </w:r>
    </w:p>
    <w:p>
      <w:pPr>
        <w:pStyle w:val="FirstParagraph"/>
      </w:pPr>
      <w:r>
        <w:t xml:space="preserve">Nursing and Midwifery Board of Australia (NMBA). (2016).</w:t>
      </w:r>
      <w:r>
        <w:t xml:space="preserve"> </w:t>
      </w:r>
      <w:r>
        <w:rPr>
          <w:iCs/>
          <w:i/>
        </w:rPr>
        <w:t xml:space="preserve">Standards for practice for registered nurses</w:t>
      </w:r>
      <w:r>
        <w:t xml:space="preserve">. Canberra: NMBA.</w:t>
      </w:r>
    </w:p>
    <w:p>
      <w:pPr>
        <w:pStyle w:val="BodyText"/>
      </w:pPr>
      <w:r>
        <w:t xml:space="preserve">This foundational document outlines the mandatory standards that all registered nurses in Australia, including those practicing in Melbourne, must adhere to. It details seven key standards, ranging from professional practice to clinical practice. For a nurse working in Melbourne's diverse healthcare landscape, this document is critical as it defines the legal and ethical boundaries of their role. It emphasizes the need for continuous professional development and safe, person-centered care, which are particularly relevant in Melbourne's high-density hospital environments such as the Royal Melbourne Hospital.</w:t>
      </w:r>
    </w:p>
    <w:p>
      <w:pPr>
        <w:pStyle w:val="BodyText"/>
      </w:pPr>
      <w:r>
        <w:t xml:space="preserve">Australian Institute of Health and Welfare (AIHW). (2022).</w:t>
      </w:r>
      <w:r>
        <w:t xml:space="preserve"> </w:t>
      </w:r>
      <w:r>
        <w:rPr>
          <w:iCs/>
          <w:i/>
        </w:rPr>
        <w:t xml:space="preserve">Nursing and midwifery workforce in Australia</w:t>
      </w:r>
      <w:r>
        <w:t xml:space="preserve">. Canberra: AIHW.</w:t>
      </w:r>
    </w:p>
    <w:p>
      <w:pPr>
        <w:pStyle w:val="BodyText"/>
      </w:pPr>
      <w:r>
        <w:t xml:space="preserve">This report provides extensive statistical data on the nursing workforce across Australia, with specific breakdowns for state and territory levels, including Victoria. It highlights workforce shortages, age demographics, and employment trends. For Melbourne, this data is crucial for understanding the current supply and demand dynamics. The report indicates a growing reliance on part-time and casual nurses in metropolitan areas, which impacts workforce stability and patient care continuity in Melbourne's public health system.</w:t>
      </w:r>
    </w:p>
    <w:bookmarkEnd w:id="20"/>
    <w:bookmarkStart w:id="21" w:name="X508a7fb83d32da73374b6c55e7d38f9878a7630"/>
    <w:p>
      <w:pPr>
        <w:pStyle w:val="Heading2"/>
      </w:pPr>
      <w:r>
        <w:t xml:space="preserve">Cultural Competency and Diversity in Melbourne</w:t>
      </w:r>
    </w:p>
    <w:p>
      <w:pPr>
        <w:pStyle w:val="FirstParagraph"/>
      </w:pPr>
      <w:r>
        <w:t xml:space="preserve">Australian Commission on Safety and Quality in Health Care. (2019).</w:t>
      </w:r>
      <w:r>
        <w:t xml:space="preserve"> </w:t>
      </w:r>
      <w:r>
        <w:rPr>
          <w:iCs/>
          <w:i/>
        </w:rPr>
        <w:t xml:space="preserve">Aboriginal and Torres Strait Islander health: A guide for health professionals</w:t>
      </w:r>
      <w:r>
        <w:t xml:space="preserve">. Sydney: ACSQHC.</w:t>
      </w:r>
    </w:p>
    <w:p>
      <w:pPr>
        <w:pStyle w:val="BodyText"/>
      </w:pPr>
      <w:r>
        <w:t xml:space="preserve">This guide is essential for nurses in Melbourne, given the city's significant Aboriginal and Torres Strait Islander population. It provides practical strategies for delivering culturally safe care, addressing historical trauma, and improving health outcomes for Indigenous patients. The document stresses the importance of understanding cultural protocols and communication styles, which are vital for building trust and ensuring effective care delivery in Melbourne's multicultural healthcare settings.</w:t>
      </w:r>
    </w:p>
    <w:p>
      <w:pPr>
        <w:pStyle w:val="BodyText"/>
      </w:pPr>
      <w:r>
        <w:t xml:space="preserve">Department of Health and Human Services (Victoria). (2020).</w:t>
      </w:r>
      <w:r>
        <w:t xml:space="preserve"> </w:t>
      </w:r>
      <w:r>
        <w:rPr>
          <w:iCs/>
          <w:i/>
        </w:rPr>
        <w:t xml:space="preserve">Cultural safety and responsiveness in health care: A framework for action</w:t>
      </w:r>
      <w:r>
        <w:t xml:space="preserve">. Melbourne: DHHS.</w:t>
      </w:r>
    </w:p>
    <w:p>
      <w:pPr>
        <w:pStyle w:val="BodyText"/>
      </w:pPr>
      <w:r>
        <w:t xml:space="preserve">This state-specific framework outlines the expectations for health professionals in Victoria to provide culturally safe and responsive care. It addresses the needs of diverse communities, including those from culturally and linguistically diverse (CALD) backgrounds, which are prevalent in Melbourne. The document provides tools and resources for nurses to assess their own cultural biases and improve their interactions with patients from different cultural backgrounds, thereby enhancing the quality of care in Melbourne's hospitals and community health centers.</w:t>
      </w:r>
    </w:p>
    <w:bookmarkEnd w:id="21"/>
    <w:bookmarkStart w:id="22" w:name="mental-health-and-wellbeing-of-nurses"/>
    <w:p>
      <w:pPr>
        <w:pStyle w:val="Heading2"/>
      </w:pPr>
      <w:r>
        <w:t xml:space="preserve">Mental Health and Wellbeing of Nurses</w:t>
      </w:r>
    </w:p>
    <w:p>
      <w:pPr>
        <w:pStyle w:val="FirstParagraph"/>
      </w:pPr>
      <w:r>
        <w:t xml:space="preserve">Australian College of Nursing. (2021).</w:t>
      </w:r>
      <w:r>
        <w:t xml:space="preserve"> </w:t>
      </w:r>
      <w:r>
        <w:rPr>
          <w:iCs/>
          <w:i/>
        </w:rPr>
        <w:t xml:space="preserve">Nursing workforce mental health and wellbeing: A national survey</w:t>
      </w:r>
      <w:r>
        <w:t xml:space="preserve">. Sydney: ACN.</w:t>
      </w:r>
    </w:p>
    <w:p>
      <w:pPr>
        <w:pStyle w:val="BodyText"/>
      </w:pPr>
      <w:r>
        <w:t xml:space="preserve">This survey highlights the mental health challenges faced by nurses in Australia, including high levels of stress, burnout, and compassion fatigue. The findings are particularly relevant for nurses in Melbourne, where the high-pressure environment of large hospitals and the impact of the COVID-19 pandemic have exacerbated these issues. The report recommends strategies for improving workplace support, such as access to counseling services and flexible working arrangements, which are crucial for retaining a skilled nursing workforce in Melbourne.</w:t>
      </w:r>
    </w:p>
    <w:p>
      <w:pPr>
        <w:pStyle w:val="BodyText"/>
      </w:pPr>
      <w:r>
        <w:t xml:space="preserve">Victorian Government. (2021).</w:t>
      </w:r>
      <w:r>
        <w:t xml:space="preserve"> </w:t>
      </w:r>
      <w:r>
        <w:rPr>
          <w:iCs/>
          <w:i/>
        </w:rPr>
        <w:t xml:space="preserve">Mental health and wellbeing strategy for the Victorian public health system</w:t>
      </w:r>
      <w:r>
        <w:t xml:space="preserve">. Melbourne: Victorian Government.</w:t>
      </w:r>
    </w:p>
    <w:p>
      <w:pPr>
        <w:pStyle w:val="BodyText"/>
      </w:pPr>
      <w:r>
        <w:t xml:space="preserve">This strategy outlines the Victorian Government's commitment to supporting the mental health and wellbeing of health professionals, including nurses. It includes initiatives such as peer support programs, resilience training, and improved access to mental health services. For nurses in Melbourne, this document is a valuable resource for understanding the support systems available to them and for advocating for better workplace conditions that promote mental health and wellbeing.</w:t>
      </w:r>
    </w:p>
    <w:bookmarkEnd w:id="22"/>
    <w:bookmarkStart w:id="23" w:name="Xc58628f8c7410c83b2b852ed889ca09d11376ea"/>
    <w:p>
      <w:pPr>
        <w:pStyle w:val="Heading2"/>
      </w:pPr>
      <w:r>
        <w:t xml:space="preserve">Scope of Practice and Advanced Nursing Roles</w:t>
      </w:r>
    </w:p>
    <w:p>
      <w:pPr>
        <w:pStyle w:val="FirstParagraph"/>
      </w:pPr>
      <w:r>
        <w:t xml:space="preserve">Australian Nursing and Midwifery Federation (ANMF). (2020).</w:t>
      </w:r>
      <w:r>
        <w:t xml:space="preserve"> </w:t>
      </w:r>
      <w:r>
        <w:rPr>
          <w:iCs/>
          <w:i/>
        </w:rPr>
        <w:t xml:space="preserve">Advanced practice nursing in Australia: A position statement</w:t>
      </w:r>
      <w:r>
        <w:t xml:space="preserve">. Melbourne: ANMF.</w:t>
      </w:r>
    </w:p>
    <w:p>
      <w:pPr>
        <w:pStyle w:val="BodyText"/>
      </w:pPr>
      <w:r>
        <w:t xml:space="preserve">This position statement discusses the role of advanced practice nurses (APNs) in Australia, including their scope of practice, education requirements, and the benefits they bring to healthcare delivery. For Melbourne, where there is a growing emphasis on specialized care and reducing hospital wait times, APNs play a crucial role in managing complex patient cases and providing high-quality care. The document advocates for greater recognition and support for APNs, which is essential for maximizing their contribution to Melbourne's healthcare system.</w:t>
      </w:r>
    </w:p>
    <w:p>
      <w:pPr>
        <w:pStyle w:val="BodyText"/>
      </w:pPr>
      <w:r>
        <w:t xml:space="preserve">Royal Australian College of General Practitioners (RACGP). (2021).</w:t>
      </w:r>
      <w:r>
        <w:t xml:space="preserve"> </w:t>
      </w:r>
      <w:r>
        <w:rPr>
          <w:iCs/>
          <w:i/>
        </w:rPr>
        <w:t xml:space="preserve">Guidelines for general practice nurses</w:t>
      </w:r>
      <w:r>
        <w:t xml:space="preserve">. East Melbourne: RACGP.</w:t>
      </w:r>
    </w:p>
    <w:p>
      <w:pPr>
        <w:pStyle w:val="BodyText"/>
      </w:pPr>
      <w:r>
        <w:t xml:space="preserve">These guidelines provide a comprehensive framework for the role of general practice nurses in Australia, including those working in Melbourne's community health settings. They cover areas such as chronic disease management, preventive health, and patient education. The document emphasizes the importance of collaboration between nurses and general practitioners to deliver holistic care, which is particularly relevant in Melbourne's primary care sector where nurses play a key role in managing the health of diverse populations.</w:t>
      </w:r>
    </w:p>
    <w:bookmarkEnd w:id="23"/>
    <w:bookmarkStart w:id="24" w:name="conclusion"/>
    <w:p>
      <w:pPr>
        <w:pStyle w:val="Heading2"/>
      </w:pPr>
      <w:r>
        <w:t xml:space="preserve">Conclusion</w:t>
      </w:r>
    </w:p>
    <w:p>
      <w:pPr>
        <w:pStyle w:val="FirstParagraph"/>
      </w:pPr>
      <w:r>
        <w:t xml:space="preserve">This annotated bibliography highlights the multifaceted nature of nursing practice in Melbourne, Australia. From regulatory standards and cultural competency to mental health support and advanced practice roles, the selected sources provide a comprehensive understanding of the challenges and opportunities facing nurses in this dynamic healthcare environment. By engaging with this literature, nurses in Melbourne can enhance their professional practice and contribute to the delivery of high-quality, culturally safe, and patient-centered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Melbourne, Australia</dc:title>
  <dc:creator/>
  <dc:language>en</dc:language>
  <cp:keywords/>
  <dcterms:created xsi:type="dcterms:W3CDTF">2026-08-07T02:58:36Z</dcterms:created>
  <dcterms:modified xsi:type="dcterms:W3CDTF">2026-08-07T02:58:36Z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