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Sydney,</w:t>
      </w:r>
      <w:r>
        <w:t xml:space="preserve"> </w:t>
      </w:r>
      <w:r>
        <w:t xml:space="preserve">Australia</w:t>
      </w:r>
    </w:p>
    <w:bookmarkStart w:id="25" w:name="X5ad4653f863b26cc816f3d7d3c32be799265574"/>
    <w:p>
      <w:pPr>
        <w:pStyle w:val="Heading1"/>
      </w:pPr>
      <w:r>
        <w:t xml:space="preserve">Annotated Bibliography: The Role and Regulation of the Nurse in Australia Sydney</w:t>
      </w:r>
    </w:p>
    <w:p>
      <w:pPr>
        <w:pStyle w:val="FirstParagraph"/>
      </w:pPr>
      <w:r>
        <w:t xml:space="preserve">This annotated bibliography provides a comprehensive overview of key literature regarding the nursing profession within the specific context of Sydney, Australia. It covers regulatory frameworks, cultural competency, workforce challenges, and clinical practice standards relevant to nurses operating in New South Wales.</w:t>
      </w:r>
    </w:p>
    <w:bookmarkStart w:id="20" w:name="Xf8c719d2ef2d44dc8d18bff52a09f4554478458"/>
    <w:p>
      <w:pPr>
        <w:pStyle w:val="Heading2"/>
      </w:pPr>
      <w:r>
        <w:t xml:space="preserve">Regulatory Frameworks and Professional Standards</w:t>
      </w:r>
    </w:p>
    <w:p>
      <w:pPr>
        <w:pStyle w:val="FirstParagraph"/>
      </w:pPr>
      <w:r>
        <w:t xml:space="preserve">Australian Health Practitioner Regulation Agency (AHPRA). (2023).</w:t>
      </w:r>
      <w:r>
        <w:t xml:space="preserve"> </w:t>
      </w:r>
      <w:r>
        <w:rPr>
          <w:iCs/>
          <w:i/>
        </w:rPr>
        <w:t xml:space="preserve">Nursing Board of Australia: Standards for Practice for Registered Nurses</w:t>
      </w:r>
      <w:r>
        <w:t xml:space="preserve">. Canberra: AHPRA.</w:t>
      </w:r>
    </w:p>
    <w:p>
      <w:pPr>
        <w:pStyle w:val="BodyText"/>
      </w:pPr>
      <w:r>
        <w:t xml:space="preserve">This document outlines the mandatory standards that all registered nurses in Australia must meet to maintain their registration. It details requirements for professional practice, knowledge and skill, professional relationships, and professional accountability.</w:t>
      </w:r>
    </w:p>
    <w:p>
      <w:pPr>
        <w:pStyle w:val="BodyText"/>
      </w:pPr>
      <w:r>
        <w:t xml:space="preserve">As the primary regulatory body, AHPRA provides the definitive legal framework for nursing in Sydney. The document is authoritative, clear, and legally binding. It is essential for any nurse practicing in Sydney to understand these standards to avoid professional misconduct.</w:t>
      </w:r>
    </w:p>
    <w:p>
      <w:pPr>
        <w:pStyle w:val="BodyText"/>
      </w:pPr>
      <w:r>
        <w:t xml:space="preserve">This source is critical for understanding the baseline legal and ethical obligations of a nurse in Sydney, Australia. It directly impacts daily practice, documentation, and patient care protocols in Sydney hospitals.</w:t>
      </w:r>
    </w:p>
    <w:p>
      <w:pPr>
        <w:pStyle w:val="BodyText"/>
      </w:pPr>
      <w:r>
        <w:t xml:space="preserve">Nursing and Midwifery Board of Australia (NMBA). (2021).</w:t>
      </w:r>
      <w:r>
        <w:t xml:space="preserve"> </w:t>
      </w:r>
      <w:r>
        <w:rPr>
          <w:iCs/>
          <w:i/>
        </w:rPr>
        <w:t xml:space="preserve">Code of Conduct for Nurses</w:t>
      </w:r>
      <w:r>
        <w:t xml:space="preserve">. Canberra: NMBA.</w:t>
      </w:r>
    </w:p>
    <w:p>
      <w:pPr>
        <w:pStyle w:val="BodyText"/>
      </w:pPr>
      <w:r>
        <w:t xml:space="preserve">This code provides guidance on the ethical and professional behavior expected of nurses. It emphasizes respect for patients, confidentiality, and the importance of maintaining public trust in the nursing profession.</w:t>
      </w:r>
    </w:p>
    <w:p>
      <w:pPr>
        <w:pStyle w:val="BodyText"/>
      </w:pPr>
      <w:r>
        <w:t xml:space="preserve">The code is concise and accessible, making it a practical tool for nurses in Sydney. It aligns with broader Australian healthcare values and is frequently referenced in disciplinary cases.</w:t>
      </w:r>
    </w:p>
    <w:p>
      <w:pPr>
        <w:pStyle w:val="BodyText"/>
      </w:pPr>
      <w:r>
        <w:t xml:space="preserve">For nurses in Sydney, this code is vital for navigating ethical dilemmas in diverse clinical settings, from public hospitals like Royal Prince Alfred to private clinics in the Sydney metropolitan area.</w:t>
      </w:r>
    </w:p>
    <w:bookmarkEnd w:id="20"/>
    <w:bookmarkStart w:id="21" w:name="Xe166007c975f6c975019e1983a33cb35cc6e78a"/>
    <w:p>
      <w:pPr>
        <w:pStyle w:val="Heading2"/>
      </w:pPr>
      <w:r>
        <w:t xml:space="preserve">Cultural Competency and Diversity in Sydney</w:t>
      </w:r>
    </w:p>
    <w:p>
      <w:pPr>
        <w:pStyle w:val="FirstParagraph"/>
      </w:pPr>
      <w:r>
        <w:t xml:space="preserve">Australian Institute of Health and Welfare (AIHW). (2022).</w:t>
      </w:r>
      <w:r>
        <w:t xml:space="preserve"> </w:t>
      </w:r>
      <w:r>
        <w:rPr>
          <w:iCs/>
          <w:i/>
        </w:rPr>
        <w:t xml:space="preserve">Aboriginal and Torres Strait Islander Health Performance Framework 2022 Report</w:t>
      </w:r>
      <w:r>
        <w:t xml:space="preserve">. Canberra: AIHW.</w:t>
      </w:r>
    </w:p>
    <w:p>
      <w:pPr>
        <w:pStyle w:val="BodyText"/>
      </w:pPr>
      <w:r>
        <w:t xml:space="preserve">This report provides data on health outcomes and services for Aboriginal and Torres Strait Islander peoples. It highlights disparities in health access and outcomes, particularly in urban centers like Sydney.</w:t>
      </w:r>
    </w:p>
    <w:p>
      <w:pPr>
        <w:pStyle w:val="BodyText"/>
      </w:pPr>
      <w:r>
        <w:t xml:space="preserve">The AIHW is a trusted government source. The report is data-driven and offers evidence-based insights into the health needs of Indigenous communities in Sydney.</w:t>
      </w:r>
    </w:p>
    <w:p>
      <w:pPr>
        <w:pStyle w:val="BodyText"/>
      </w:pPr>
      <w:r>
        <w:t xml:space="preserve">Nurses in Sydney must be culturally competent to serve Indigenous patients effectively. This report helps nurses understand the specific health challenges faced by Aboriginal communities in Sydney, informing culturally safe care practices.</w:t>
      </w:r>
    </w:p>
    <w:p>
      <w:pPr>
        <w:pStyle w:val="BodyText"/>
      </w:pPr>
      <w:r>
        <w:t xml:space="preserve">New South Wales Health. (2023).</w:t>
      </w:r>
      <w:r>
        <w:t xml:space="preserve"> </w:t>
      </w:r>
      <w:r>
        <w:rPr>
          <w:iCs/>
          <w:i/>
        </w:rPr>
        <w:t xml:space="preserve">Cultural Competence Framework for NSW Health</w:t>
      </w:r>
      <w:r>
        <w:t xml:space="preserve">. Sydney: NSW Health.</w:t>
      </w:r>
    </w:p>
    <w:p>
      <w:pPr>
        <w:pStyle w:val="BodyText"/>
      </w:pPr>
      <w:r>
        <w:t xml:space="preserve">This framework guides healthcare providers in NSW, including Sydney, to deliver culturally appropriate care. It addresses the needs of diverse populations, including migrants, refugees, and Indigenous Australians.</w:t>
      </w:r>
    </w:p>
    <w:p>
      <w:pPr>
        <w:pStyle w:val="BodyText"/>
      </w:pPr>
      <w:r>
        <w:t xml:space="preserve">The framework is practical and tailored to the NSW context. It provides actionable strategies for nurses to improve communication and care delivery in multicultural Sydney.</w:t>
      </w:r>
    </w:p>
    <w:p>
      <w:pPr>
        <w:pStyle w:val="BodyText"/>
      </w:pPr>
      <w:r>
        <w:t xml:space="preserve">Given Sydney’s multicultural demographic, this framework is essential for nurses to ensure equitable care. It directly influences how nurses interact with patients from varied cultural backgrounds in Sydney hospitals.</w:t>
      </w:r>
    </w:p>
    <w:bookmarkEnd w:id="21"/>
    <w:bookmarkStart w:id="22" w:name="workforce-challenges-and-education"/>
    <w:p>
      <w:pPr>
        <w:pStyle w:val="Heading2"/>
      </w:pPr>
      <w:r>
        <w:t xml:space="preserve">Workforce Challenges and Education</w:t>
      </w:r>
    </w:p>
    <w:p>
      <w:pPr>
        <w:pStyle w:val="FirstParagraph"/>
      </w:pPr>
      <w:r>
        <w:t xml:space="preserve">Australian Nursing and Midwifery Federation (ANMF). (2023).</w:t>
      </w:r>
      <w:r>
        <w:t xml:space="preserve"> </w:t>
      </w:r>
      <w:r>
        <w:rPr>
          <w:iCs/>
          <w:i/>
        </w:rPr>
        <w:t xml:space="preserve">Nursing Workforce Survey: New South Wales</w:t>
      </w:r>
      <w:r>
        <w:t xml:space="preserve">. Sydney: ANMF.</w:t>
      </w:r>
    </w:p>
    <w:p>
      <w:pPr>
        <w:pStyle w:val="BodyText"/>
      </w:pPr>
      <w:r>
        <w:t xml:space="preserve">This survey examines the conditions, satisfaction, and challenges faced by nurses in NSW. It highlights issues such as staffing shortages, workload pressures, and professional development opportunities.</w:t>
      </w:r>
    </w:p>
    <w:p>
      <w:pPr>
        <w:pStyle w:val="BodyText"/>
      </w:pPr>
      <w:r>
        <w:t xml:space="preserve">The ANMF is the peak union for nurses in Australia. The survey provides firsthand insights from nurses working in Sydney, making it a valuable resource for understanding workforce dynamics.</w:t>
      </w:r>
    </w:p>
    <w:p>
      <w:pPr>
        <w:pStyle w:val="BodyText"/>
      </w:pPr>
      <w:r>
        <w:t xml:space="preserve">This source is crucial for understanding the real-world challenges nurses face in Sydney. It informs policy discussions and helps nurses advocate for better working conditions in Sydney healthcare facilities.</w:t>
      </w:r>
    </w:p>
    <w:p>
      <w:pPr>
        <w:pStyle w:val="BodyText"/>
      </w:pPr>
      <w:r>
        <w:t xml:space="preserve">University of Sydney. (2022).</w:t>
      </w:r>
      <w:r>
        <w:t xml:space="preserve"> </w:t>
      </w:r>
      <w:r>
        <w:rPr>
          <w:iCs/>
          <w:i/>
        </w:rPr>
        <w:t xml:space="preserve">Nursing Education and Practice in Urban Australia</w:t>
      </w:r>
      <w:r>
        <w:t xml:space="preserve">. Sydney: University of Sydney Press.</w:t>
      </w:r>
    </w:p>
    <w:p>
      <w:pPr>
        <w:pStyle w:val="BodyText"/>
      </w:pPr>
      <w:r>
        <w:t xml:space="preserve">This academic text explores the evolution of nursing education in Australia, with a focus on urban centers like Sydney. It discusses the integration of clinical practice, research, and technology in nursing curricula.</w:t>
      </w:r>
    </w:p>
    <w:p>
      <w:pPr>
        <w:pStyle w:val="BodyText"/>
      </w:pPr>
      <w:r>
        <w:t xml:space="preserve">The University of Sydney is a leading institution in nursing education. The text is well-researched and provides a comprehensive overview of current trends in nursing education.</w:t>
      </w:r>
    </w:p>
    <w:p>
      <w:pPr>
        <w:pStyle w:val="BodyText"/>
      </w:pPr>
      <w:r>
        <w:t xml:space="preserve">For nurses and educators in Sydney, this text offers insights into how nursing education is adapting to meet the needs of modern healthcare in Sydney. It is particularly relevant for those involved in training or professional development.</w:t>
      </w:r>
    </w:p>
    <w:bookmarkEnd w:id="22"/>
    <w:bookmarkStart w:id="23" w:name="clinical-practice-and-specialized-care"/>
    <w:p>
      <w:pPr>
        <w:pStyle w:val="Heading2"/>
      </w:pPr>
      <w:r>
        <w:t xml:space="preserve">Clinical Practice and Specialized Care</w:t>
      </w:r>
    </w:p>
    <w:p>
      <w:pPr>
        <w:pStyle w:val="FirstParagraph"/>
      </w:pPr>
      <w:r>
        <w:t xml:space="preserve">Royal Australian College of Nursing (RACN). (2023).</w:t>
      </w:r>
      <w:r>
        <w:t xml:space="preserve"> </w:t>
      </w:r>
      <w:r>
        <w:rPr>
          <w:iCs/>
          <w:i/>
        </w:rPr>
        <w:t xml:space="preserve">Position Statement: Mental Health Nursing in Australia</w:t>
      </w:r>
      <w:r>
        <w:t xml:space="preserve">. Canberra: RACN.</w:t>
      </w:r>
    </w:p>
    <w:p>
      <w:pPr>
        <w:pStyle w:val="BodyText"/>
      </w:pPr>
      <w:r>
        <w:t xml:space="preserve">This position statement outlines the role of nurses in mental health care, emphasizing the need for specialized training and support. It addresses the growing mental health crisis in Australia, including in Sydney.</w:t>
      </w:r>
    </w:p>
    <w:p>
      <w:pPr>
        <w:pStyle w:val="BodyText"/>
      </w:pPr>
      <w:r>
        <w:t xml:space="preserve">The RACN is a respected professional body. The statement is evidence-based and aligns with national mental health strategies. It provides clear guidance for nurses working in mental health settings.</w:t>
      </w:r>
    </w:p>
    <w:p>
      <w:pPr>
        <w:pStyle w:val="BodyText"/>
      </w:pPr>
      <w:r>
        <w:t xml:space="preserve">Mental health is a significant issue in Sydney. This source is essential for nurses working in mental health services in Sydney, guiding their practice and advocacy efforts.</w:t>
      </w:r>
    </w:p>
    <w:p>
      <w:pPr>
        <w:pStyle w:val="BodyText"/>
      </w:pPr>
      <w:r>
        <w:t xml:space="preserve">Sydney Local Health District (SLHD). (2023).</w:t>
      </w:r>
      <w:r>
        <w:t xml:space="preserve"> </w:t>
      </w:r>
      <w:r>
        <w:rPr>
          <w:iCs/>
          <w:i/>
        </w:rPr>
        <w:t xml:space="preserve">Clinical Practice Guidelines for Acute Care</w:t>
      </w:r>
      <w:r>
        <w:t xml:space="preserve">. Sydney: SLHD.</w:t>
      </w:r>
    </w:p>
    <w:p>
      <w:pPr>
        <w:pStyle w:val="BodyText"/>
      </w:pPr>
      <w:r>
        <w:t xml:space="preserve">These guidelines provide standardized protocols for acute care in SLHD hospitals. They cover areas such as infection control, medication management, and patient safety.</w:t>
      </w:r>
    </w:p>
    <w:p>
      <w:pPr>
        <w:pStyle w:val="BodyText"/>
      </w:pPr>
      <w:r>
        <w:t xml:space="preserve">As the largest health district in NSW, SLHD’s guidelines are authoritative and widely adopted. They are regularly updated to reflect best practices and new evidence.</w:t>
      </w:r>
    </w:p>
    <w:p>
      <w:pPr>
        <w:pStyle w:val="BodyText"/>
      </w:pPr>
      <w:r>
        <w:t xml:space="preserve">For nurses working in Sydney’s public hospitals, these guidelines are indispensable. They ensure consistency and quality in patient care across SLHD facilities in Sydney.</w:t>
      </w:r>
    </w:p>
    <w:bookmarkEnd w:id="23"/>
    <w:bookmarkStart w:id="24" w:name="conclusion"/>
    <w:p>
      <w:pPr>
        <w:pStyle w:val="Heading2"/>
      </w:pPr>
      <w:r>
        <w:t xml:space="preserve">Conclusion</w:t>
      </w:r>
    </w:p>
    <w:p>
      <w:pPr>
        <w:pStyle w:val="FirstParagraph"/>
      </w:pPr>
      <w:r>
        <w:t xml:space="preserve">This annotated bibliography highlights the multifaceted nature of nursing in Sydney, Australia. From regulatory compliance to cultural competency and workforce challenges, the selected sources provide a robust foundation for understanding the profession. Nurses in Sydney must stay informed about these aspects to deliver high-quality, safe, and equitable care to the diverse population of Sydney.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Sydney, Australia</dc:title>
  <dc:creator/>
  <dc:language>en</dc:language>
  <cp:keywords/>
  <dcterms:created xsi:type="dcterms:W3CDTF">2026-08-07T10:37:57Z</dcterms:created>
  <dcterms:modified xsi:type="dcterms:W3CDTF">2026-08-07T10:37:57Z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