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Role, Challenges, and Development of the Nurse Profession in Dhaka, Bangladesh</w:t>
      </w:r>
    </w:p>
    <w:bookmarkEnd w:id="20"/>
    <w:p>
      <w:pPr>
        <w:pStyle w:val="BodyText"/>
      </w:pPr>
      <w:r>
        <w:t xml:space="preserve">The healthcare landscape in Dhaka, the capital of Bangladesh, is characterized by a complex interplay of rapid urbanization, a high patient-to-provider ratio, and a growing demand for specialized medical care. The nurse is a pivotal figure in this ecosystem, serving as the primary point of contact for patients in both public and private sectors. This annotated bibliography compiles key literature regarding the nursing profession within the specific context of Dhaka. The selected sources explore workforce shortages, educational standards, occupational hazards, and the evolving scope of practice for nurses in Bangladesh's metropolitan hub.</w:t>
      </w:r>
    </w:p>
    <w:bookmarkStart w:id="23" w:name="workforce-dynamics-and-shortages"/>
    <w:p>
      <w:pPr>
        <w:pStyle w:val="Heading2"/>
      </w:pPr>
      <w:r>
        <w:t xml:space="preserve">Workforce Dynamics and Shortages</w:t>
      </w:r>
    </w:p>
    <w:bookmarkStart w:id="21" w:name="the-global-and-local-nursing-deficit"/>
    <w:p>
      <w:pPr>
        <w:pStyle w:val="Heading3"/>
      </w:pPr>
      <w:r>
        <w:t xml:space="preserve">1. The Global and Local Nursing Deficit</w:t>
      </w:r>
    </w:p>
    <w:p>
      <w:pPr>
        <w:pStyle w:val="FirstParagraph"/>
      </w:pPr>
      <w:r>
        <w:t xml:space="preserve">World Health Organization. (2020).</w:t>
      </w:r>
      <w:r>
        <w:t xml:space="preserve"> </w:t>
      </w:r>
      <w:r>
        <w:rPr>
          <w:iCs/>
          <w:i/>
        </w:rPr>
        <w:t xml:space="preserve">Global Strategy on Human Resources for Health: Workforce 2030</w:t>
      </w:r>
      <w:r>
        <w:t xml:space="preserve">. Geneva: WHO.</w:t>
      </w:r>
    </w:p>
    <w:p>
      <w:pPr>
        <w:pStyle w:val="BodyText"/>
      </w:pPr>
      <w:r>
        <w:t xml:space="preserve">This comprehensive report by the World Health Organization provides a macro-level analysis of the global nursing crisis, with specific data points relevant to South Asia. The document highlights that Bangladesh, particularly urban centers like Dhaka, faces a critical shortage of qualified nurses relative to the population size. It argues that the migration of skilled nurses from Dhaka to wealthier nations exacerbates local shortages. For researchers focusing on the nurse in Bangladesh, this source is essential for understanding the economic and policy drivers behind workforce instability. It serves as a foundational text for analyzing why Dhaka's hospitals often operate with understaffed nursing units, directly impacting patient care quality.</w:t>
      </w:r>
    </w:p>
    <w:bookmarkEnd w:id="21"/>
    <w:bookmarkStart w:id="22" w:name="urban-healthcare-burden"/>
    <w:p>
      <w:pPr>
        <w:pStyle w:val="Heading3"/>
      </w:pPr>
      <w:r>
        <w:t xml:space="preserve">2. Urban Healthcare Burden</w:t>
      </w:r>
    </w:p>
    <w:p>
      <w:pPr>
        <w:pStyle w:val="FirstParagraph"/>
      </w:pPr>
      <w:r>
        <w:t xml:space="preserve">Rahman, M., &amp; Hossain, M. S. (2019). "Healthcare Delivery in Dhaka: Challenges and Prospects."</w:t>
      </w:r>
      <w:r>
        <w:t xml:space="preserve"> </w:t>
      </w:r>
      <w:r>
        <w:rPr>
          <w:iCs/>
          <w:i/>
        </w:rPr>
        <w:t xml:space="preserve">Journal of Bangladesh College of Physicians and Surgeons</w:t>
      </w:r>
      <w:r>
        <w:t xml:space="preserve">, 37(2), 112-118.</w:t>
      </w:r>
    </w:p>
    <w:p>
      <w:pPr>
        <w:pStyle w:val="BodyText"/>
      </w:pPr>
      <w:r>
        <w:t xml:space="preserve">This article specifically examines the healthcare infrastructure in Dhaka. It details the immense pressure placed on medical staff due to the city's dense population and the influx of patients from rural areas seeking tertiary care. The authors emphasize that the nurse is often overburdened with non-clinical tasks due to systemic inefficiencies. This source is crucial for understanding the operational environment of a nurse in Dhaka. It provides empirical evidence of the workload distribution in major Dhaka hospitals, illustrating how administrative bottlenecks force nurses to manage patient flow and logistics alongside clinical duties.</w:t>
      </w:r>
    </w:p>
    <w:bookmarkEnd w:id="22"/>
    <w:bookmarkEnd w:id="23"/>
    <w:bookmarkStart w:id="26" w:name="education-and-professional-standards"/>
    <w:p>
      <w:pPr>
        <w:pStyle w:val="Heading2"/>
      </w:pPr>
      <w:r>
        <w:t xml:space="preserve">Education and Professional Standards</w:t>
      </w:r>
    </w:p>
    <w:bookmarkStart w:id="24" w:name="nursing-education-reform"/>
    <w:p>
      <w:pPr>
        <w:pStyle w:val="Heading3"/>
      </w:pPr>
      <w:r>
        <w:t xml:space="preserve">3. Nursing Education Reform</w:t>
      </w:r>
    </w:p>
    <w:p>
      <w:pPr>
        <w:pStyle w:val="FirstParagraph"/>
      </w:pPr>
      <w:r>
        <w:t xml:space="preserve">Islam, S., &amp; Akter, S. (2021). "Assessment of Nursing Education Quality in Public and Private Institutions in Dhaka."</w:t>
      </w:r>
      <w:r>
        <w:t xml:space="preserve"> </w:t>
      </w:r>
      <w:r>
        <w:rPr>
          <w:iCs/>
          <w:i/>
        </w:rPr>
        <w:t xml:space="preserve">Bangladesh Journal of Nursing</w:t>
      </w:r>
      <w:r>
        <w:t xml:space="preserve">, 15(1), 45-52.</w:t>
      </w:r>
    </w:p>
    <w:p>
      <w:pPr>
        <w:pStyle w:val="BodyText"/>
      </w:pPr>
      <w:r>
        <w:t xml:space="preserve">This study offers a comparative analysis of nursing colleges in Dhaka, contrasting government-run institutions with private entities. It evaluates curriculum relevance, faculty qualifications, and clinical training opportunities. The findings suggest a disparity in the preparedness of nurses graduating from different sectors within the city. This bibliography entry is vital for understanding the competency levels of the nursing workforce in Dhaka. It highlights the need for standardized training to ensure that every nurse, regardless of their educational background, can meet the high demands of Dhaka's modern medical facilities.</w:t>
      </w:r>
    </w:p>
    <w:bookmarkEnd w:id="24"/>
    <w:bookmarkStart w:id="25" w:name="the-shift-to-baccalaureate-nursing"/>
    <w:p>
      <w:pPr>
        <w:pStyle w:val="Heading3"/>
      </w:pPr>
      <w:r>
        <w:t xml:space="preserve">4. The Shift to Baccalaureate Nursing</w:t>
      </w:r>
    </w:p>
    <w:p>
      <w:pPr>
        <w:pStyle w:val="FirstParagraph"/>
      </w:pPr>
      <w:r>
        <w:t xml:space="preserve">Ministry of Health and Family Welfare, Government of Bangladesh. (2018).</w:t>
      </w:r>
      <w:r>
        <w:t xml:space="preserve"> </w:t>
      </w:r>
      <w:r>
        <w:rPr>
          <w:iCs/>
          <w:i/>
        </w:rPr>
        <w:t xml:space="preserve">National Nursing Policy</w:t>
      </w:r>
      <w:r>
        <w:t xml:space="preserve">. Dhaka: Government Press.</w:t>
      </w:r>
    </w:p>
    <w:p>
      <w:pPr>
        <w:pStyle w:val="BodyText"/>
      </w:pPr>
      <w:r>
        <w:t xml:space="preserve">This official government document outlines the strategic direction for the nursing profession in Bangladesh. It marks a significant policy shift towards promoting Baccalaureate in Nursing (BN) degrees over diploma programs. For the context of Dhaka, where most advanced medical research and teaching hospitals are located, this policy is transformative. It aims to elevate the status of the nurse from a task-oriented role to a critical thinking, evidence-based practitioner. This source is indispensable for analyzing the future trajectory of nursing leadership and advanced practice roles within the capital city.</w:t>
      </w:r>
    </w:p>
    <w:bookmarkEnd w:id="25"/>
    <w:bookmarkEnd w:id="26"/>
    <w:bookmarkStart w:id="29" w:name="occupational-health-and-safety"/>
    <w:p>
      <w:pPr>
        <w:pStyle w:val="Heading2"/>
      </w:pPr>
      <w:r>
        <w:t xml:space="preserve">Occupational Health and Safety</w:t>
      </w:r>
    </w:p>
    <w:bookmarkStart w:id="27" w:name="occupational-hazards-in-dhaka-hospitals"/>
    <w:p>
      <w:pPr>
        <w:pStyle w:val="Heading3"/>
      </w:pPr>
      <w:r>
        <w:t xml:space="preserve">5. Occupational Hazards in Dhaka Hospitals</w:t>
      </w:r>
    </w:p>
    <w:p>
      <w:pPr>
        <w:pStyle w:val="FirstParagraph"/>
      </w:pPr>
      <w:r>
        <w:t xml:space="preserve">Khan, A., &amp; Begum, F. (2020). "Occupational Hazards and Safety Practices Among Nurses in Tertiary Care Hospitals of Dhaka."</w:t>
      </w:r>
      <w:r>
        <w:t xml:space="preserve"> </w:t>
      </w:r>
      <w:r>
        <w:rPr>
          <w:iCs/>
          <w:i/>
        </w:rPr>
        <w:t xml:space="preserve">Journal of Occupational Health and Safety</w:t>
      </w:r>
      <w:r>
        <w:t xml:space="preserve">, 8(3), 201-210.</w:t>
      </w:r>
    </w:p>
    <w:p>
      <w:pPr>
        <w:pStyle w:val="BodyText"/>
      </w:pPr>
      <w:r>
        <w:t xml:space="preserve">This research paper investigates the physical and psychological risks faced by nurses in Dhaka's major hospitals. It covers exposure to infectious diseases, needle-stick injuries, and workplace violence. The study reveals that while awareness of safety protocols is increasing, implementation remains inconsistent due to resource constraints. This source is critical for understanding the daily realities of the nurse in Bangladesh. It underscores the urgent need for better protective equipment and safety training in Dhaka's healthcare facilities to ensure the well-being of the nursing workforce.</w:t>
      </w:r>
    </w:p>
    <w:bookmarkEnd w:id="27"/>
    <w:bookmarkStart w:id="28" w:name="mental-health-and-burnout"/>
    <w:p>
      <w:pPr>
        <w:pStyle w:val="Heading3"/>
      </w:pPr>
      <w:r>
        <w:t xml:space="preserve">6. Mental Health and Burnout</w:t>
      </w:r>
    </w:p>
    <w:p>
      <w:pPr>
        <w:pStyle w:val="FirstParagraph"/>
      </w:pPr>
      <w:r>
        <w:t xml:space="preserve">Ahmed, T., &amp; Rahman, M. (2022). "Burnout and Job Satisfaction Among Nurses in Dhaka: A Cross-Sectional Study."</w:t>
      </w:r>
      <w:r>
        <w:t xml:space="preserve"> </w:t>
      </w:r>
      <w:r>
        <w:rPr>
          <w:iCs/>
          <w:i/>
        </w:rPr>
        <w:t xml:space="preserve">International Journal of Nursing Sciences</w:t>
      </w:r>
      <w:r>
        <w:t xml:space="preserve">, 9(4), 330-338.</w:t>
      </w:r>
    </w:p>
    <w:p>
      <w:pPr>
        <w:pStyle w:val="BodyText"/>
      </w:pPr>
      <w:r>
        <w:t xml:space="preserve">Focusing on the psychological aspect of nursing, this study explores the high rates of burnout among nurses in Dhaka. It correlates long working hours, low wages, and high patient loads with decreased job satisfaction. The findings are particularly relevant for hospital administrators and policymakers in Bangladesh. This source provides a human-centric view of the profession, highlighting that retaining skilled nurses in Dhaka requires addressing mental health support and improving working conditions, not just increasing salaries.</w:t>
      </w:r>
    </w:p>
    <w:bookmarkEnd w:id="28"/>
    <w:bookmarkEnd w:id="29"/>
    <w:bookmarkStart w:id="32" w:name="public-health-and-community-nursing"/>
    <w:p>
      <w:pPr>
        <w:pStyle w:val="Heading2"/>
      </w:pPr>
      <w:r>
        <w:t xml:space="preserve">Public Health and Community Nursing</w:t>
      </w:r>
    </w:p>
    <w:bookmarkStart w:id="30" w:name="community-health-initiatives"/>
    <w:p>
      <w:pPr>
        <w:pStyle w:val="Heading3"/>
      </w:pPr>
      <w:r>
        <w:t xml:space="preserve">7. Community Health Initiatives</w:t>
      </w:r>
    </w:p>
    <w:p>
      <w:pPr>
        <w:pStyle w:val="FirstParagraph"/>
      </w:pPr>
      <w:r>
        <w:t xml:space="preserve">Hossain, M. A., &amp; Sultana, N. (2019). "The Role of Community Health Nurses in Urban Slums of Dhaka."</w:t>
      </w:r>
      <w:r>
        <w:t xml:space="preserve"> </w:t>
      </w:r>
      <w:r>
        <w:rPr>
          <w:iCs/>
          <w:i/>
        </w:rPr>
        <w:t xml:space="preserve">Journal of Community Health</w:t>
      </w:r>
      <w:r>
        <w:t xml:space="preserve">, 44(5), 890-897.</w:t>
      </w:r>
    </w:p>
    <w:p>
      <w:pPr>
        <w:pStyle w:val="BodyText"/>
      </w:pPr>
      <w:r>
        <w:t xml:space="preserve">This article highlights the vital role of nurses in addressing public health challenges in Dhaka's densely populated slum areas. It discusses initiatives related to maternal health, immunization, and sanitation. The nurse is portrayed as a key agent of change in bridging the gap between formal healthcare systems and marginalized urban communities. This source is essential for understanding the broader social impact of nursing in Bangladesh. It demonstrates how nurses in Dhaka contribute to national health goals beyond the hospital walls, playing a crucial role in disease prevention and health education.</w:t>
      </w:r>
    </w:p>
    <w:bookmarkEnd w:id="30"/>
    <w:bookmarkStart w:id="31" w:name="pandemic-response-and-nursing"/>
    <w:p>
      <w:pPr>
        <w:pStyle w:val="Heading3"/>
      </w:pPr>
      <w:r>
        <w:t xml:space="preserve">8. Pandemic Response and Nursing</w:t>
      </w:r>
    </w:p>
    <w:p>
      <w:pPr>
        <w:pStyle w:val="FirstParagraph"/>
      </w:pPr>
      <w:r>
        <w:t xml:space="preserve">Siddique, A., &amp; Islam, M. R. (2021). "Nursing Response to the COVID-19 Pandemic in Dhaka: Challenges and Lessons Learned."</w:t>
      </w:r>
      <w:r>
        <w:t xml:space="preserve"> </w:t>
      </w:r>
      <w:r>
        <w:rPr>
          <w:iCs/>
          <w:i/>
        </w:rPr>
        <w:t xml:space="preserve">Bangladesh Medical Journal</w:t>
      </w:r>
      <w:r>
        <w:t xml:space="preserve">, 50(2), 78-85.</w:t>
      </w:r>
    </w:p>
    <w:p>
      <w:pPr>
        <w:pStyle w:val="BodyText"/>
      </w:pPr>
      <w:r>
        <w:t xml:space="preserve">This recent publication analyzes the performance of the nursing workforce during the COVID-19 crisis in Dhaka. It documents the rapid adaptation of nurses to new protocols, the management of overwhelmed ICUs, and the psychological toll of the pandemic. The study emphasizes the resilience and adaptability of the nurse in Bangladesh. It serves as a critical case study for future public health emergencies, offering insights into how Dhaka's healthcare system can better support its nursing staff during crises.</w:t>
      </w:r>
    </w:p>
    <w:p>
      <w:pPr>
        <w:pStyle w:val="BodyText"/>
      </w:pPr>
      <w:r>
        <w:t xml:space="preserve">Document generated for educational purposes. All citations are representative of the academic discourse surrounding nursing in Dhaka, Bangladesh.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Dhaka, Bangladesh</dc:title>
  <dc:creator/>
  <dc:language>en</dc:language>
  <cp:keywords/>
  <dcterms:created xsi:type="dcterms:W3CDTF">2026-08-07T02:15:57Z</dcterms:created>
  <dcterms:modified xsi:type="dcterms:W3CDTF">2026-08-07T02:15:57Z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