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Topic: Nursing Practice, Public Health, and Professional Development in Medellín, Colombia</w:t>
      </w:r>
    </w:p>
    <w:bookmarkEnd w:id="20"/>
    <w:bookmarkStart w:id="21" w:name="introduction"/>
    <w:p>
      <w:pPr>
        <w:pStyle w:val="Heading2"/>
      </w:pPr>
      <w:r>
        <w:t xml:space="preserve">Introduction</w:t>
      </w:r>
    </w:p>
    <w:p>
      <w:pPr>
        <w:pStyle w:val="FirstParagraph"/>
      </w:pPr>
      <w:r>
        <w:t xml:space="preserve">The role of the nurse in Colombia has evolved significantly over the past two decades, transitioning from a primarily curative model to one that emphasizes comprehensive community care and public health. This annotated bibliography focuses specifically on the nursing landscape within Medellín, the capital of the Antioquia department. As a city known for its rapid urban transformation and innovative social policies, Medellín presents a unique context for nursing practice. The selected sources below explore critical themes including the implementation of the "Salud para Todos" (Health for All) initiative, the challenges of working in high-risk urban zones, the impact of the Unified Health System (SUS), and the specific competencies required for nurses operating within the complex socio-economic fabric of Medellín.</w:t>
      </w:r>
    </w:p>
    <w:bookmarkEnd w:id="21"/>
    <w:bookmarkStart w:id="24" w:name="Xb883d43e0bc30c0facdec49dd0241f73ad0063e"/>
    <w:p>
      <w:pPr>
        <w:pStyle w:val="Heading2"/>
      </w:pPr>
      <w:r>
        <w:t xml:space="preserve">Public Health Policy and Community Nursing</w:t>
      </w:r>
    </w:p>
    <w:bookmarkStart w:id="22" w:name="the-salud-para-todos-model"/>
    <w:p>
      <w:pPr>
        <w:pStyle w:val="Heading3"/>
      </w:pPr>
      <w:r>
        <w:t xml:space="preserve">1. The "Salud para Todos" Model</w:t>
      </w:r>
    </w:p>
    <w:p>
      <w:pPr>
        <w:pStyle w:val="FirstParagraph"/>
      </w:pPr>
      <w:r>
        <w:t xml:space="preserve">Ministerio de Salud y Protección Social de Colombia. (2018).</w:t>
      </w:r>
      <w:r>
        <w:t xml:space="preserve"> </w:t>
      </w:r>
      <w:r>
        <w:rPr>
          <w:iCs/>
          <w:i/>
        </w:rPr>
        <w:t xml:space="preserve">Lineamientos para la implementación del modelo de Salud para Todos en las redes de atención en salud</w:t>
      </w:r>
      <w:r>
        <w:t xml:space="preserve">. Bogotá: Autor.</w:t>
      </w:r>
    </w:p>
    <w:p>
      <w:pPr>
        <w:pStyle w:val="BodyText"/>
      </w:pPr>
      <w:r>
        <w:t xml:space="preserve">This foundational document outlines the national framework for the "Health for All" model, which has been aggressively adopted by the local administration of Medellín. The text details the shift toward primary care as the entry point for the health system. For nurses in Medellín, this document is crucial as it redefines their scope of practice, placing them at the forefront of family health teams. It emphasizes the nurse's role in health promotion, disease prevention, and the management of chronic conditions within the community, rather than solely in hospital settings. The source provides specific guidelines on how nurses must coordinate with other health professionals to ensure continuity of care, a vital aspect in Medellín's densely populated urban sectors.</w:t>
      </w:r>
    </w:p>
    <w:bookmarkEnd w:id="22"/>
    <w:bookmarkStart w:id="23" w:name="urban-health-challenges"/>
    <w:p>
      <w:pPr>
        <w:pStyle w:val="Heading3"/>
      </w:pPr>
      <w:r>
        <w:t xml:space="preserve">2. Urban Health Challenges</w:t>
      </w:r>
    </w:p>
    <w:p>
      <w:pPr>
        <w:pStyle w:val="FirstParagraph"/>
      </w:pPr>
      <w:r>
        <w:t xml:space="preserve">Gómez-Restrepo, C., &amp; López, M. (2020). "Nursing interventions in high-risk urban areas: A case study of Medellín's comunas."</w:t>
      </w:r>
      <w:r>
        <w:t xml:space="preserve"> </w:t>
      </w:r>
      <w:r>
        <w:rPr>
          <w:iCs/>
          <w:i/>
        </w:rPr>
        <w:t xml:space="preserve">Revista Colombiana de Enfermería</w:t>
      </w:r>
      <w:r>
        <w:t xml:space="preserve">, 13(2), 45-58.</w:t>
      </w:r>
    </w:p>
    <w:p>
      <w:pPr>
        <w:pStyle w:val="BodyText"/>
      </w:pPr>
      <w:r>
        <w:t xml:space="preserve">This peer-reviewed article offers a critical analysis of nursing practice in the historically marginalized neighborhoods (comunas) of Medellín. The authors argue that nurses in these areas require specialized training in conflict resolution, cultural competence, and trauma-informed care. The study highlights how Medellín's unique history of violence and subsequent urban renewal projects impacts patient trust and health outcomes. It is particularly relevant for understanding the socio-political context in which a nurse operates in this city. The article suggests that effective nursing in Medellín involves not just clinical skills, but also deep community engagement and advocacy for social determinants of health.</w:t>
      </w:r>
    </w:p>
    <w:bookmarkEnd w:id="23"/>
    <w:bookmarkEnd w:id="24"/>
    <w:bookmarkStart w:id="27" w:name="professional-regulation-and-education"/>
    <w:p>
      <w:pPr>
        <w:pStyle w:val="Heading2"/>
      </w:pPr>
      <w:r>
        <w:t xml:space="preserve">Professional Regulation and Education</w:t>
      </w:r>
    </w:p>
    <w:bookmarkStart w:id="25" w:name="regulatory-framework"/>
    <w:p>
      <w:pPr>
        <w:pStyle w:val="Heading3"/>
      </w:pPr>
      <w:r>
        <w:t xml:space="preserve">3. Regulatory Framework</w:t>
      </w:r>
    </w:p>
    <w:p>
      <w:pPr>
        <w:pStyle w:val="FirstParagraph"/>
      </w:pPr>
      <w:r>
        <w:t xml:space="preserve">Consejo Superior de Enfermería de Colombia. (2019).</w:t>
      </w:r>
      <w:r>
        <w:t xml:space="preserve"> </w:t>
      </w:r>
      <w:r>
        <w:rPr>
          <w:iCs/>
          <w:i/>
        </w:rPr>
        <w:t xml:space="preserve">Resolución 0045: Estándares de competencia para el ejercicio profesional de la enfermería en Colombia</w:t>
      </w:r>
      <w:r>
        <w:t xml:space="preserve">. Bogotá: Autor.</w:t>
      </w:r>
    </w:p>
    <w:p>
      <w:pPr>
        <w:pStyle w:val="BodyText"/>
      </w:pPr>
      <w:r>
        <w:t xml:space="preserve">This resolution establishes the mandatory competency standards for all nurses practicing in Colombia, including those in Medellín. It delineates the legal boundaries of nursing practice, emphasizing the importance of evidence-based practice and ethical conduct. For a nurse intending to work in Medellín, this document is essential for understanding professional liability and the expectations of the local health authorities. It also addresses the requirements for continuing education, which is particularly relevant given the rapid technological advancements in Medellín's major hospitals, such as the Hospital Universitario San Vicente Fundación and the Clínica Medellín.</w:t>
      </w:r>
    </w:p>
    <w:bookmarkEnd w:id="25"/>
    <w:bookmarkStart w:id="26" w:name="academic-preparation"/>
    <w:p>
      <w:pPr>
        <w:pStyle w:val="Heading3"/>
      </w:pPr>
      <w:r>
        <w:t xml:space="preserve">4. Academic Preparation</w:t>
      </w:r>
    </w:p>
    <w:p>
      <w:pPr>
        <w:pStyle w:val="FirstParagraph"/>
      </w:pPr>
      <w:r>
        <w:t xml:space="preserve">Universidad de Antioquia. (2021).</w:t>
      </w:r>
      <w:r>
        <w:t xml:space="preserve"> </w:t>
      </w:r>
      <w:r>
        <w:rPr>
          <w:iCs/>
          <w:i/>
        </w:rPr>
        <w:t xml:space="preserve">Informe de calidad del programa de pregrado en Enfermería</w:t>
      </w:r>
      <w:r>
        <w:t xml:space="preserve">. Medellín: Facultad de Ciencias de la Salud.</w:t>
      </w:r>
    </w:p>
    <w:p>
      <w:pPr>
        <w:pStyle w:val="BodyText"/>
      </w:pPr>
      <w:r>
        <w:t xml:space="preserve">As one of the leading institutions for health sciences in the region, the University of Antioquia's quality report provides insight into the academic preparation of nurses in Medellín. The document highlights the curriculum's focus on tropical medicine, epidemiology, and community health, reflecting the specific needs of the Colombian population. It also discusses the integration of clinical rotations in both public and private sectors, ensuring that graduates are adaptable to the diverse healthcare environments found in Medellín. This source is valuable for understanding the baseline knowledge and skills that new nurses bring to the workforce in the city.</w:t>
      </w:r>
    </w:p>
    <w:bookmarkEnd w:id="26"/>
    <w:bookmarkEnd w:id="27"/>
    <w:bookmarkStart w:id="30" w:name="clinical-practice-and-specialized-care"/>
    <w:p>
      <w:pPr>
        <w:pStyle w:val="Heading2"/>
      </w:pPr>
      <w:r>
        <w:t xml:space="preserve">Clinical Practice and Specialized Care</w:t>
      </w:r>
    </w:p>
    <w:bookmarkStart w:id="28" w:name="chronic-disease-management"/>
    <w:p>
      <w:pPr>
        <w:pStyle w:val="Heading3"/>
      </w:pPr>
      <w:r>
        <w:t xml:space="preserve">5. Chronic Disease Management</w:t>
      </w:r>
    </w:p>
    <w:p>
      <w:pPr>
        <w:pStyle w:val="FirstParagraph"/>
      </w:pPr>
      <w:r>
        <w:t xml:space="preserve">Ramírez, J., &amp; Torres, L. (2022). "The role of the nurse in the management of diabetes and hypertension in Medellín: A mixed-methods study."</w:t>
      </w:r>
      <w:r>
        <w:t xml:space="preserve"> </w:t>
      </w:r>
      <w:r>
        <w:rPr>
          <w:iCs/>
          <w:i/>
        </w:rPr>
        <w:t xml:space="preserve">Salud Pública de México</w:t>
      </w:r>
      <w:r>
        <w:t xml:space="preserve">, 64(3), 112-125.</w:t>
      </w:r>
    </w:p>
    <w:p>
      <w:pPr>
        <w:pStyle w:val="BodyText"/>
      </w:pPr>
      <w:r>
        <w:t xml:space="preserve">This study focuses on the rising burden of non-communicable diseases in Medellín and the pivotal role nurses play in their management. The authors found that nurses who engage in active patient education and follow-up significantly improve adherence to treatment plans. The research is particularly relevant because it addresses the specific lifestyle and dietary factors prevalent in the Antioquia region. It provides practical strategies for nurses working in primary care clinics in Medellín to effectively manage chronic conditions, thereby reducing hospital readmissions and improving the overall quality of life for patients.</w:t>
      </w:r>
    </w:p>
    <w:bookmarkEnd w:id="28"/>
    <w:bookmarkStart w:id="29" w:name="mental-health-nursing"/>
    <w:p>
      <w:pPr>
        <w:pStyle w:val="Heading3"/>
      </w:pPr>
      <w:r>
        <w:t xml:space="preserve">6. Mental Health Nursing</w:t>
      </w:r>
    </w:p>
    <w:p>
      <w:pPr>
        <w:pStyle w:val="FirstParagraph"/>
      </w:pPr>
      <w:r>
        <w:t xml:space="preserve">Instituto Colombiano de Bienestar Familiar (ICBF). (2020).</w:t>
      </w:r>
      <w:r>
        <w:t xml:space="preserve"> </w:t>
      </w:r>
      <w:r>
        <w:rPr>
          <w:iCs/>
          <w:i/>
        </w:rPr>
        <w:t xml:space="preserve">Guía de atención en salud mental para profesionales de la salud en contextos urbanos</w:t>
      </w:r>
      <w:r>
        <w:t xml:space="preserve">. Bogotá: Autor.</w:t>
      </w:r>
    </w:p>
    <w:p>
      <w:pPr>
        <w:pStyle w:val="BodyText"/>
      </w:pPr>
      <w:r>
        <w:t xml:space="preserve">While a national guide, this document is highly applicable to Medellín due to the city's significant focus on mental health as part of its social transformation agenda. It outlines protocols for nurses to identify and manage mental health issues, including depression, anxiety, and substance abuse, which are prevalent in urban settings. The guide emphasizes the nurse's role as a first responder in mental health crises and provides tools for psychosocial support. For nurses in Medellín, this resource is essential for integrating mental health care into general nursing practice, aligning with the city's holistic approach to well-being.</w:t>
      </w:r>
    </w:p>
    <w:bookmarkEnd w:id="29"/>
    <w:bookmarkEnd w:id="30"/>
    <w:bookmarkStart w:id="33" w:name="global-health-and-migration"/>
    <w:p>
      <w:pPr>
        <w:pStyle w:val="Heading2"/>
      </w:pPr>
      <w:r>
        <w:t xml:space="preserve">Global Health and Migration</w:t>
      </w:r>
    </w:p>
    <w:bookmarkStart w:id="31" w:name="care-for-migrant-populations"/>
    <w:p>
      <w:pPr>
        <w:pStyle w:val="Heading3"/>
      </w:pPr>
      <w:r>
        <w:t xml:space="preserve">7. Care for Migrant Populations</w:t>
      </w:r>
    </w:p>
    <w:p>
      <w:pPr>
        <w:pStyle w:val="FirstParagraph"/>
      </w:pPr>
      <w:r>
        <w:t xml:space="preserve">Organización Panamericana de la Salud (OPS). (2023).</w:t>
      </w:r>
      <w:r>
        <w:t xml:space="preserve"> </w:t>
      </w:r>
      <w:r>
        <w:rPr>
          <w:iCs/>
          <w:i/>
        </w:rPr>
        <w:t xml:space="preserve">Atención en salud a poblaciones migrantes en Colombia: Desafíos y oportunidades</w:t>
      </w:r>
      <w:r>
        <w:t xml:space="preserve">. Washington, D.C.: Autor.</w:t>
      </w:r>
    </w:p>
    <w:p>
      <w:pPr>
        <w:pStyle w:val="BodyText"/>
      </w:pPr>
      <w:r>
        <w:t xml:space="preserve">Medellín has become a major destination for migrants from Venezuela and other countries. This report by the Pan American Health Organization addresses the specific health needs of these populations and the role of nurses in providing culturally sensitive care. It highlights language barriers, lack of documentation, and different health beliefs as key challenges. The document offers recommendations for nurses in Medellín on how to adapt their communication strategies and clinical assessments to better serve migrant patients. It is a critical resource for ensuring equitable access to healthcare in a city that is increasingly diverse.</w:t>
      </w:r>
    </w:p>
    <w:bookmarkEnd w:id="31"/>
    <w:bookmarkStart w:id="32" w:name="technological-integration"/>
    <w:p>
      <w:pPr>
        <w:pStyle w:val="Heading3"/>
      </w:pPr>
      <w:r>
        <w:t xml:space="preserve">8. Technological Integration</w:t>
      </w:r>
    </w:p>
    <w:p>
      <w:pPr>
        <w:pStyle w:val="FirstParagraph"/>
      </w:pPr>
      <w:r>
        <w:t xml:space="preserve">Federación Colombiana de Enfermería. (2022).</w:t>
      </w:r>
      <w:r>
        <w:t xml:space="preserve"> </w:t>
      </w:r>
      <w:r>
        <w:rPr>
          <w:iCs/>
          <w:i/>
        </w:rPr>
        <w:t xml:space="preserve">Enfermería y tecnología: Tendencias y competencias para el futuro</w:t>
      </w:r>
      <w:r>
        <w:t xml:space="preserve">. Bogotá: Autor.</w:t>
      </w:r>
    </w:p>
    <w:p>
      <w:pPr>
        <w:pStyle w:val="BodyText"/>
      </w:pPr>
      <w:r>
        <w:t xml:space="preserve">This publication explores the integration of digital health technologies in nursing practice across Colombia, with specific references to pilot programs in Medellín. It discusses the use of telemedicine, electronic health records, and mobile health applications. For nurses in Medellín, a city known for its tech innovation, this document is vital for staying current with the tools that are reshaping patient care. It outlines the necessary digital competencies for nurses to effectively utilize these technologies to improve patient outcomes and streamline administrative tasks.</w:t>
      </w:r>
    </w:p>
    <w:p>
      <w:pPr>
        <w:pStyle w:val="BodyText"/>
      </w:pPr>
      <w:r>
        <w:t xml:space="preserve">Document generated for educational and informational purposes regarding nursing practice in Medellín, Colombia.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Medellín, Colombia</dc:title>
  <dc:creator/>
  <dc:language>en</dc:language>
  <cp:keywords/>
  <dcterms:created xsi:type="dcterms:W3CDTF">2026-08-07T04:18:40Z</dcterms:created>
  <dcterms:modified xsi:type="dcterms:W3CDTF">2026-08-07T04:18:40Z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