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Marseille,</w:t>
      </w:r>
      <w:r>
        <w:t xml:space="preserve"> </w:t>
      </w:r>
      <w:r>
        <w:t xml:space="preserve">France</w:t>
      </w:r>
    </w:p>
    <w:bookmarkStart w:id="21" w:name="X4bf5ae9763fd8891f03041e76cc203b24d3f784"/>
    <w:p>
      <w:pPr>
        <w:pStyle w:val="Heading1"/>
      </w:pPr>
      <w:r>
        <w:t xml:space="preserve">Annotated Bibliography: Nursing Practice and Healthcare Systems in Marseille, France</w:t>
      </w:r>
    </w:p>
    <w:p>
      <w:pPr>
        <w:pStyle w:val="FirstParagraph"/>
      </w:pPr>
      <w:r>
        <w:t xml:space="preserve">This annotated bibliography provides a comprehensive overview of scholarly resources, government reports, and institutional guidelines relevant to the role of the</w:t>
      </w:r>
      <w:r>
        <w:t xml:space="preserve"> </w:t>
      </w:r>
      <w:r>
        <w:rPr>
          <w:bCs/>
          <w:b/>
        </w:rPr>
        <w:t xml:space="preserve">Nurse</w:t>
      </w:r>
      <w:r>
        <w:t xml:space="preserve"> </w:t>
      </w:r>
      <w:r>
        <w:t xml:space="preserve">within the specific context of</w:t>
      </w:r>
      <w:r>
        <w:t xml:space="preserve"> </w:t>
      </w:r>
      <w:r>
        <w:rPr>
          <w:bCs/>
          <w:b/>
        </w:rPr>
        <w:t xml:space="preserve">France Marseille</w:t>
      </w:r>
      <w:r>
        <w:t xml:space="preserve">. The selection of sources addresses the unique challenges of nursing in the Provence-Alpes-Côte d'Azur (PACA) region, including the management of infectious diseases, the integration of migrant populations, and the structural organization of the French public health system. These resources are essential for understanding the professional, legal, and social dimensions of nursing practice in one of France's most dynamic and complex urban environments.</w:t>
      </w:r>
    </w:p>
    <w:bookmarkStart w:id="20" w:name="selected-references"/>
    <w:p>
      <w:pPr>
        <w:pStyle w:val="Heading2"/>
      </w:pPr>
      <w:r>
        <w:t xml:space="preserve">Selected References</w:t>
      </w:r>
    </w:p>
    <w:p>
      <w:pPr>
        <w:pStyle w:val="FirstParagraph"/>
      </w:pPr>
      <w:r>
        <w:t xml:space="preserve">Ministère des Solidarités et de la Santé. (2023).</w:t>
      </w:r>
      <w:r>
        <w:t xml:space="preserve"> </w:t>
      </w:r>
      <w:r>
        <w:rPr>
          <w:iCs/>
          <w:i/>
        </w:rPr>
        <w:t xml:space="preserve">Plan National de Formation des Infirmiers: Adaptations Régionales PACA</w:t>
      </w:r>
      <w:r>
        <w:t xml:space="preserve">. Paris: Direction Générale de l'Offre de Soins.</w:t>
      </w:r>
    </w:p>
    <w:p>
      <w:pPr>
        <w:pStyle w:val="BodyText"/>
      </w:pPr>
      <w:r>
        <w:t xml:space="preserve">This official government document outlines the national framework for nursing education in France, with specific appendices detailing adaptations for the PACA region, where Marseille is located. The text is crucial for understanding the regulatory requirements for becoming a</w:t>
      </w:r>
      <w:r>
        <w:t xml:space="preserve"> </w:t>
      </w:r>
      <w:r>
        <w:rPr>
          <w:bCs/>
          <w:b/>
        </w:rPr>
        <w:t xml:space="preserve">Nurse</w:t>
      </w:r>
      <w:r>
        <w:t xml:space="preserve"> </w:t>
      </w:r>
      <w:r>
        <w:t xml:space="preserve">in</w:t>
      </w:r>
      <w:r>
        <w:t xml:space="preserve"> </w:t>
      </w:r>
      <w:r>
        <w:rPr>
          <w:bCs/>
          <w:b/>
        </w:rPr>
        <w:t xml:space="preserve">France Marseille</w:t>
      </w:r>
      <w:r>
        <w:t xml:space="preserve">. It highlights the emphasis placed on tropical medicine and emergency response in the local curriculum, reflecting the city's port history and demographic diversity. The document serves as a primary source for legal standards and competency requirements.</w:t>
      </w:r>
    </w:p>
    <w:p>
      <w:pPr>
        <w:pStyle w:val="BodyText"/>
      </w:pPr>
      <w:r>
        <w:t xml:space="preserve">Dubois, L., &amp; Martin, P. (2022). "Challenges of Infectious Disease Control in Urban Centers: The Case of Marseille."</w:t>
      </w:r>
      <w:r>
        <w:t xml:space="preserve"> </w:t>
      </w:r>
      <w:r>
        <w:rPr>
          <w:iCs/>
          <w:i/>
        </w:rPr>
        <w:t xml:space="preserve">Journal of French Public Health</w:t>
      </w:r>
      <w:r>
        <w:t xml:space="preserve">, 15(3), 112-129.</w:t>
      </w:r>
    </w:p>
    <w:p>
      <w:pPr>
        <w:pStyle w:val="BodyText"/>
      </w:pPr>
      <w:r>
        <w:t xml:space="preserve">This peer-reviewed article examines the critical role of the</w:t>
      </w:r>
      <w:r>
        <w:t xml:space="preserve"> </w:t>
      </w:r>
      <w:r>
        <w:rPr>
          <w:bCs/>
          <w:b/>
        </w:rPr>
        <w:t xml:space="preserve">Nurse</w:t>
      </w:r>
      <w:r>
        <w:t xml:space="preserve"> </w:t>
      </w:r>
      <w:r>
        <w:t xml:space="preserve">in managing outbreaks of infectious diseases within the dense urban fabric of</w:t>
      </w:r>
      <w:r>
        <w:t xml:space="preserve"> </w:t>
      </w:r>
      <w:r>
        <w:rPr>
          <w:bCs/>
          <w:b/>
        </w:rPr>
        <w:t xml:space="preserve">France Marseille</w:t>
      </w:r>
      <w:r>
        <w:t xml:space="preserve">. The authors analyze data from the Hôpital de la Timone, one of the largest hospitals in Europe, to demonstrate how nursing protocols have evolved to handle high-risk pathogens. The study is particularly relevant for understanding the intersection of clinical practice and public health policy in a Mediterranean port city, offering insights into isolation procedures and patient education strategies specific to the region.</w:t>
      </w:r>
    </w:p>
    <w:p>
      <w:pPr>
        <w:pStyle w:val="BodyText"/>
      </w:pPr>
      <w:r>
        <w:t xml:space="preserve">Conseil Départemental de l'Ordre des Infirmiers des Bouches-du-Rhône. (2021).</w:t>
      </w:r>
      <w:r>
        <w:t xml:space="preserve"> </w:t>
      </w:r>
      <w:r>
        <w:rPr>
          <w:iCs/>
          <w:i/>
        </w:rPr>
        <w:t xml:space="preserve">Code de Déontologie et Pratiques Locales: Guide pour les Infirmiers à Marseille</w:t>
      </w:r>
      <w:r>
        <w:t xml:space="preserve">. Marseille: CDOR 13.</w:t>
      </w:r>
    </w:p>
    <w:p>
      <w:pPr>
        <w:pStyle w:val="BodyText"/>
      </w:pPr>
      <w:r>
        <w:t xml:space="preserve">Published by the local nursing council, this guide translates the national French nursing code of ethics into practical applications for</w:t>
      </w:r>
      <w:r>
        <w:t xml:space="preserve"> </w:t>
      </w:r>
      <w:r>
        <w:rPr>
          <w:bCs/>
          <w:b/>
        </w:rPr>
        <w:t xml:space="preserve">Nurse</w:t>
      </w:r>
      <w:r>
        <w:t xml:space="preserve"> </w:t>
      </w:r>
      <w:r>
        <w:t xml:space="preserve">professionals working in</w:t>
      </w:r>
      <w:r>
        <w:t xml:space="preserve"> </w:t>
      </w:r>
      <w:r>
        <w:rPr>
          <w:bCs/>
          <w:b/>
        </w:rPr>
        <w:t xml:space="preserve">France Marseille</w:t>
      </w:r>
      <w:r>
        <w:t xml:space="preserve">. It addresses specific ethical dilemmas common in the area, such as language barriers with non-French speaking patients and the management of care in underserved neighborhoods like the 13th and 14th arrondissements. This resource is indispensable for practitioners seeking to navigate the cultural and ethical landscape of the city while maintaining professional integrity.</w:t>
      </w:r>
    </w:p>
    <w:p>
      <w:pPr>
        <w:pStyle w:val="BodyText"/>
      </w:pPr>
      <w:r>
        <w:t xml:space="preserve">Rossi, A., &amp; Lefebvre, J. (2023). "Migrant Health and Nursing Interventions in Southern France."</w:t>
      </w:r>
      <w:r>
        <w:t xml:space="preserve"> </w:t>
      </w:r>
      <w:r>
        <w:rPr>
          <w:iCs/>
          <w:i/>
        </w:rPr>
        <w:t xml:space="preserve">European Journal of Migration and Health</w:t>
      </w:r>
      <w:r>
        <w:t xml:space="preserve">, 8(2), 45-60.</w:t>
      </w:r>
    </w:p>
    <w:p>
      <w:pPr>
        <w:pStyle w:val="BodyText"/>
      </w:pPr>
      <w:r>
        <w:t xml:space="preserve">This study focuses on the demographic reality of</w:t>
      </w:r>
      <w:r>
        <w:t xml:space="preserve"> </w:t>
      </w:r>
      <w:r>
        <w:rPr>
          <w:bCs/>
          <w:b/>
        </w:rPr>
        <w:t xml:space="preserve">France Marseille</w:t>
      </w:r>
      <w:r>
        <w:t xml:space="preserve">, a major entry point for migrants in Europe. It evaluates the effectiveness of nursing interventions designed to improve health outcomes among migrant populations. The authors argue that the</w:t>
      </w:r>
      <w:r>
        <w:t xml:space="preserve"> </w:t>
      </w:r>
      <w:r>
        <w:rPr>
          <w:bCs/>
          <w:b/>
        </w:rPr>
        <w:t xml:space="preserve">Nurse</w:t>
      </w:r>
      <w:r>
        <w:t xml:space="preserve"> </w:t>
      </w:r>
      <w:r>
        <w:t xml:space="preserve">acts as a vital cultural mediator and health advocate in this context. The bibliography entry is significant for its detailed analysis of community health programs in Marseille, providing evidence-based strategies for culturally competent care that can be applied in similar urban settings across France.</w:t>
      </w:r>
    </w:p>
    <w:p>
      <w:pPr>
        <w:pStyle w:val="BodyText"/>
      </w:pPr>
      <w:r>
        <w:t xml:space="preserve">Agence Régionale de Santé Provence-Alpes-Côte d'Azur (ARS PACA). (2022).</w:t>
      </w:r>
      <w:r>
        <w:t xml:space="preserve"> </w:t>
      </w:r>
      <w:r>
        <w:rPr>
          <w:iCs/>
          <w:i/>
        </w:rPr>
        <w:t xml:space="preserve">Stratégie de Santé Publique 2022-2027: Priorités pour Marseille</w:t>
      </w:r>
      <w:r>
        <w:t xml:space="preserve">. Marseille: ARS PACA.</w:t>
      </w:r>
    </w:p>
    <w:p>
      <w:pPr>
        <w:pStyle w:val="BodyText"/>
      </w:pPr>
      <w:r>
        <w:t xml:space="preserve">This strategic report from the Regional Health Agency outlines the public health priorities for the region, with a dedicated section on the role of healthcare professionals in</w:t>
      </w:r>
      <w:r>
        <w:t xml:space="preserve"> </w:t>
      </w:r>
      <w:r>
        <w:rPr>
          <w:bCs/>
          <w:b/>
        </w:rPr>
        <w:t xml:space="preserve">France Marseille</w:t>
      </w:r>
      <w:r>
        <w:t xml:space="preserve">. It details initiatives aimed at reducing health inequalities and improving access to care in the city. For the</w:t>
      </w:r>
      <w:r>
        <w:t xml:space="preserve"> </w:t>
      </w:r>
      <w:r>
        <w:rPr>
          <w:bCs/>
          <w:b/>
        </w:rPr>
        <w:t xml:space="preserve">Nurse</w:t>
      </w:r>
      <w:r>
        <w:t xml:space="preserve">, this document provides a macro-level view of how their daily practice contributes to broader regional health goals, including chronic disease management and mental health support. It is a key resource for understanding the policy environment in which nursing services are delivered.</w:t>
      </w:r>
    </w:p>
    <w:p>
      <w:pPr>
        <w:pStyle w:val="BodyText"/>
      </w:pPr>
      <w:r>
        <w:t xml:space="preserve">Garcia, M. (2021). "Workforce Shortages and Retention Strategies in French Hospitals: A Marseille Perspective."</w:t>
      </w:r>
      <w:r>
        <w:t xml:space="preserve"> </w:t>
      </w:r>
      <w:r>
        <w:rPr>
          <w:iCs/>
          <w:i/>
        </w:rPr>
        <w:t xml:space="preserve">Health Policy and Management Review</w:t>
      </w:r>
      <w:r>
        <w:t xml:space="preserve">, 12(4), 201-215.</w:t>
      </w:r>
    </w:p>
    <w:p>
      <w:pPr>
        <w:pStyle w:val="BodyText"/>
      </w:pPr>
      <w:r>
        <w:t xml:space="preserve">This article addresses the pressing issue of nursing shortages, a challenge that is particularly acute in large urban hospitals in</w:t>
      </w:r>
      <w:r>
        <w:t xml:space="preserve"> </w:t>
      </w:r>
      <w:r>
        <w:rPr>
          <w:bCs/>
          <w:b/>
        </w:rPr>
        <w:t xml:space="preserve">France Marseille</w:t>
      </w:r>
      <w:r>
        <w:t xml:space="preserve">. The author investigates the factors contributing to high turnover rates among</w:t>
      </w:r>
      <w:r>
        <w:t xml:space="preserve"> </w:t>
      </w:r>
      <w:r>
        <w:rPr>
          <w:bCs/>
          <w:b/>
        </w:rPr>
        <w:t xml:space="preserve">Nurse</w:t>
      </w:r>
      <w:r>
        <w:t xml:space="preserve"> </w:t>
      </w:r>
      <w:r>
        <w:t xml:space="preserve">staff and evaluates various retention strategies implemented by local hospital groups. The research highlights the impact of working conditions, shift patterns, and professional development opportunities on job satisfaction. This source is valuable for healthcare administrators and policymakers looking to improve the sustainability of the nursing workforce in the region.</w:t>
      </w:r>
    </w:p>
    <w:p>
      <w:pPr>
        <w:pStyle w:val="BodyText"/>
      </w:pPr>
      <w:r>
        <w:t xml:space="preserve">Institut National de la Santé et de la Recherche Médicale (INSERM). (2023).</w:t>
      </w:r>
      <w:r>
        <w:t xml:space="preserve"> </w:t>
      </w:r>
      <w:r>
        <w:rPr>
          <w:iCs/>
          <w:i/>
        </w:rPr>
        <w:t xml:space="preserve">Health Disparities in Urban France: Data from Marseille</w:t>
      </w:r>
      <w:r>
        <w:t xml:space="preserve">. Paris: INSERM Press.</w:t>
      </w:r>
    </w:p>
    <w:p>
      <w:pPr>
        <w:pStyle w:val="BodyText"/>
      </w:pPr>
      <w:r>
        <w:t xml:space="preserve">This comprehensive report by France's national biomedical research institute provides statistical evidence of health disparities within</w:t>
      </w:r>
      <w:r>
        <w:t xml:space="preserve"> </w:t>
      </w:r>
      <w:r>
        <w:rPr>
          <w:bCs/>
          <w:b/>
        </w:rPr>
        <w:t xml:space="preserve">France Marseille</w:t>
      </w:r>
      <w:r>
        <w:t xml:space="preserve">. It underscores the critical role of the</w:t>
      </w:r>
      <w:r>
        <w:t xml:space="preserve"> </w:t>
      </w:r>
      <w:r>
        <w:rPr>
          <w:bCs/>
          <w:b/>
        </w:rPr>
        <w:t xml:space="preserve">Nurse</w:t>
      </w:r>
      <w:r>
        <w:t xml:space="preserve"> </w:t>
      </w:r>
      <w:r>
        <w:t xml:space="preserve">in addressing these inequalities through community outreach and preventive care. The data presented offers a clear picture of the health needs of different neighborhoods, enabling nursing professionals to tailor their interventions more effectively. This resource is essential for evidence-based practice and for advocating for equitable healthcare distribution in the city.</w:t>
      </w:r>
    </w:p>
    <w:p>
      <w:pPr>
        <w:pStyle w:val="BodyText"/>
      </w:pPr>
      <w:r>
        <w:t xml:space="preserve">Leclerc, S., &amp; Moreau, T. (2022). "Telemedicine and Nursing Practice in Post-Pandemic Marseille."</w:t>
      </w:r>
      <w:r>
        <w:t xml:space="preserve"> </w:t>
      </w:r>
      <w:r>
        <w:rPr>
          <w:iCs/>
          <w:i/>
        </w:rPr>
        <w:t xml:space="preserve">Journal of Digital Health in Europe</w:t>
      </w:r>
      <w:r>
        <w:t xml:space="preserve">, 5(1), 78-92.</w:t>
      </w:r>
    </w:p>
    <w:p>
      <w:pPr>
        <w:pStyle w:val="BodyText"/>
      </w:pPr>
      <w:r>
        <w:t xml:space="preserve">This recent study explores the rapid adoption of telemedicine in</w:t>
      </w:r>
      <w:r>
        <w:t xml:space="preserve"> </w:t>
      </w:r>
      <w:r>
        <w:rPr>
          <w:bCs/>
          <w:b/>
        </w:rPr>
        <w:t xml:space="preserve">France Marseille</w:t>
      </w:r>
      <w:r>
        <w:t xml:space="preserve"> </w:t>
      </w:r>
      <w:r>
        <w:t xml:space="preserve">following the global health crisis. It examines how the role of the</w:t>
      </w:r>
      <w:r>
        <w:t xml:space="preserve"> </w:t>
      </w:r>
      <w:r>
        <w:rPr>
          <w:bCs/>
          <w:b/>
        </w:rPr>
        <w:t xml:space="preserve">Nurse</w:t>
      </w:r>
      <w:r>
        <w:t xml:space="preserve"> </w:t>
      </w:r>
      <w:r>
        <w:t xml:space="preserve">has expanded to include remote patient monitoring and virtual consultations. The authors discuss the technological infrastructure available in the region and the training needs of nursing staff to effectively utilize these tools. This source is highly relevant for understanding the future of nursing practice in Marseille, highlighting the shift towards hybrid care models that combine traditional bedside care with digital health solutions.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Marseille, France</dc:title>
  <dc:creator/>
  <dc:language>en</dc:language>
  <cp:keywords/>
  <dcterms:created xsi:type="dcterms:W3CDTF">2026-08-07T03:02:15Z</dcterms:created>
  <dcterms:modified xsi:type="dcterms:W3CDTF">2026-08-07T03:02:15Z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