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Challenges, and Future of the Nurse in the Healthcare System of Casablanca, Morocco</w:t>
      </w:r>
    </w:p>
    <w:bookmarkEnd w:id="20"/>
    <w:p>
      <w:pPr>
        <w:pStyle w:val="BodyText"/>
      </w:pPr>
      <w:r>
        <w:t xml:space="preserve">This annotated bibliography compiles key resources regarding the nursing profession within the specific context of Casablanca, Morocco. As the economic capital and most populous city of Morocco, Casablanca presents a unique landscape for healthcare delivery. The documents selected below explore the regulatory frameworks, educational standards, workforce challenges, and cultural dynamics that define the practice of the nurse in this metropolitan region. These sources are essential for understanding how global nursing standards are adapted to the local Moroccan context.</w:t>
      </w:r>
    </w:p>
    <w:bookmarkStart w:id="21" w:name="Xf8c719d2ef2d44dc8d18bff52a09f4554478458"/>
    <w:p>
      <w:pPr>
        <w:pStyle w:val="Heading2"/>
      </w:pPr>
      <w:r>
        <w:t xml:space="preserve">Regulatory Frameworks and Professional Standards</w:t>
      </w:r>
    </w:p>
    <w:p>
      <w:pPr>
        <w:pStyle w:val="FirstParagraph"/>
      </w:pPr>
      <w:r>
        <w:t xml:space="preserve">Ministry of Health and Social Protection of Morocco. (2021).</w:t>
      </w:r>
      <w:r>
        <w:t xml:space="preserve"> </w:t>
      </w:r>
      <w:r>
        <w:rPr>
          <w:iCs/>
          <w:i/>
        </w:rPr>
        <w:t xml:space="preserve">Strategic Plan for Human Resources in Health 2021-2025</w:t>
      </w:r>
      <w:r>
        <w:t xml:space="preserve">. Rabat: Government of Morocco.</w:t>
      </w:r>
    </w:p>
    <w:p>
      <w:pPr>
        <w:pStyle w:val="BodyText"/>
      </w:pPr>
      <w:r>
        <w:t xml:space="preserve">This official government document outlines the national strategy for improving healthcare workforce distribution and quality. It specifically addresses the shortage of qualified nurses in urban centers like Casablanca and proposes measures to increase recruitment and retention. The plan highlights the need for modernizing nursing education and aligning it with international standards.</w:t>
      </w:r>
    </w:p>
    <w:p>
      <w:pPr>
        <w:pStyle w:val="BodyText"/>
      </w:pPr>
      <w:r>
        <w:t xml:space="preserve">As a primary source from the governing body, this document provides authoritative data on policy directions. It is highly reliable for understanding the macro-level challenges facing nurses in Morocco.</w:t>
      </w:r>
    </w:p>
    <w:p>
      <w:pPr>
        <w:pStyle w:val="BodyText"/>
      </w:pPr>
      <w:r>
        <w:rPr>
          <w:bCs/>
          <w:b/>
        </w:rPr>
        <w:t xml:space="preserve">Relevance to Casablanca:</w:t>
      </w:r>
      <w:r>
        <w:t xml:space="preserve"> </w:t>
      </w:r>
      <w:r>
        <w:t xml:space="preserve">This is critical for understanding the regulatory environment in which Casablanca nurses operate. It explains the push for better staffing ratios in major hospitals such as Ibn Rochd and Cheikh Khalifa, which are central to the city's healthcare infrastructure.</w:t>
      </w:r>
    </w:p>
    <w:p>
      <w:pPr>
        <w:pStyle w:val="BodyText"/>
      </w:pPr>
      <w:r>
        <w:t xml:space="preserve">Ordre National des Infirmiers du Maroc (ONIM). (2020).</w:t>
      </w:r>
      <w:r>
        <w:t xml:space="preserve"> </w:t>
      </w:r>
      <w:r>
        <w:rPr>
          <w:iCs/>
          <w:i/>
        </w:rPr>
        <w:t xml:space="preserve">Code of Ethics and Professional Conduct for Nurses</w:t>
      </w:r>
      <w:r>
        <w:t xml:space="preserve">. Casablanca: ONIM Publications.</w:t>
      </w:r>
    </w:p>
    <w:p>
      <w:pPr>
        <w:pStyle w:val="BodyText"/>
      </w:pPr>
      <w:r>
        <w:t xml:space="preserve">Published by the National Order of Nurses of Morocco, this text defines the ethical obligations, rights, and responsibilities of the nursing profession in the country. It covers patient confidentiality, professional integrity, and the nurse's role in public health emergencies.</w:t>
      </w:r>
    </w:p>
    <w:p>
      <w:pPr>
        <w:pStyle w:val="BodyText"/>
      </w:pPr>
      <w:r>
        <w:t xml:space="preserve">This is the definitive guide for professional conduct. While it applies nationally, the examples and case studies often reflect urban hospital settings. It is an essential reference for any nurse practicing in Morocco.</w:t>
      </w:r>
    </w:p>
    <w:p>
      <w:pPr>
        <w:pStyle w:val="BodyText"/>
      </w:pPr>
      <w:r>
        <w:rPr>
          <w:bCs/>
          <w:b/>
        </w:rPr>
        <w:t xml:space="preserve">Relevance to Casablanca:</w:t>
      </w:r>
      <w:r>
        <w:t xml:space="preserve"> </w:t>
      </w:r>
      <w:r>
        <w:t xml:space="preserve">Given that ONIM has a significant presence in Casablanca, this code is directly enforced in the city's clinics and hospitals. It helps nurses navigate the complex socio-cultural expectations of patients in a diverse metropolis.</w:t>
      </w:r>
    </w:p>
    <w:bookmarkEnd w:id="21"/>
    <w:bookmarkStart w:id="22" w:name="education-and-training-in-casablanca"/>
    <w:p>
      <w:pPr>
        <w:pStyle w:val="Heading2"/>
      </w:pPr>
      <w:r>
        <w:t xml:space="preserve">Education and Training in Casablanca</w:t>
      </w:r>
    </w:p>
    <w:p>
      <w:pPr>
        <w:pStyle w:val="FirstParagraph"/>
      </w:pPr>
      <w:r>
        <w:t xml:space="preserve">Benali, A., &amp; El Fassi, M. (2019). "Challenges in Nursing Education in Morocco: A Case Study of Casablanca."</w:t>
      </w:r>
      <w:r>
        <w:t xml:space="preserve"> </w:t>
      </w:r>
      <w:r>
        <w:rPr>
          <w:iCs/>
          <w:i/>
        </w:rPr>
        <w:t xml:space="preserve">Journal of North African Health Sciences</w:t>
      </w:r>
      <w:r>
        <w:t xml:space="preserve">, 12(3), 45-62.</w:t>
      </w:r>
    </w:p>
    <w:p>
      <w:pPr>
        <w:pStyle w:val="BodyText"/>
      </w:pPr>
      <w:r>
        <w:t xml:space="preserve">This academic article examines the transition from diploma-based training to university-level nursing degrees in Morocco. It focuses on institutions in Casablanca, such as the Faculty of Medicine and Pharmacy, analyzing the gap between theoretical curriculum and clinical practice.</w:t>
      </w:r>
    </w:p>
    <w:p>
      <w:pPr>
        <w:pStyle w:val="BodyText"/>
      </w:pPr>
      <w:r>
        <w:t xml:space="preserve">The authors provide a balanced critique, supported by interviews with educators and students. The research is methodologically sound and offers deep insights into the academic pressures faced by aspiring nurses.</w:t>
      </w:r>
    </w:p>
    <w:p>
      <w:pPr>
        <w:pStyle w:val="BodyText"/>
      </w:pPr>
      <w:r>
        <w:rPr>
          <w:bCs/>
          <w:b/>
        </w:rPr>
        <w:t xml:space="preserve">Relevance to Casablanca:</w:t>
      </w:r>
      <w:r>
        <w:t xml:space="preserve"> </w:t>
      </w:r>
      <w:r>
        <w:t xml:space="preserve">This source is vital for understanding the educational background of the current nursing workforce in Casablanca. It highlights how local universities are adapting to produce nurses capable of handling the city's high-volume patient load.</w:t>
      </w:r>
    </w:p>
    <w:p>
      <w:pPr>
        <w:pStyle w:val="BodyText"/>
      </w:pPr>
      <w:r>
        <w:t xml:space="preserve">World Health Organization (WHO). (2022).</w:t>
      </w:r>
      <w:r>
        <w:t xml:space="preserve"> </w:t>
      </w:r>
      <w:r>
        <w:rPr>
          <w:iCs/>
          <w:i/>
        </w:rPr>
        <w:t xml:space="preserve">Nursing and Midwifery Workforce in the Eastern Mediterranean Region: Country Profile - Morocco</w:t>
      </w:r>
      <w:r>
        <w:t xml:space="preserve">. Geneva: WHO.</w:t>
      </w:r>
    </w:p>
    <w:p>
      <w:pPr>
        <w:pStyle w:val="BodyText"/>
      </w:pPr>
      <w:r>
        <w:t xml:space="preserve">This report provides statistical data on the density of nurses per capita in Morocco, comparing urban and rural areas. It identifies Casablanca as a hub for specialized nursing training but notes disparities in resource allocation compared to rural regions.</w:t>
      </w:r>
    </w:p>
    <w:p>
      <w:pPr>
        <w:pStyle w:val="BodyText"/>
      </w:pPr>
      <w:r>
        <w:t xml:space="preserve">WHO reports are globally recognized for their accuracy and neutrality. This document offers a comparative perspective, placing Morocco's nursing statistics in a regional context.</w:t>
      </w:r>
    </w:p>
    <w:p>
      <w:pPr>
        <w:pStyle w:val="BodyText"/>
      </w:pPr>
      <w:r>
        <w:rPr>
          <w:bCs/>
          <w:b/>
        </w:rPr>
        <w:t xml:space="preserve">Relevance to Casablanca:</w:t>
      </w:r>
      <w:r>
        <w:t xml:space="preserve"> </w:t>
      </w:r>
      <w:r>
        <w:t xml:space="preserve">It quantifies the concentration of nursing talent in Casablanca, explaining why the city attracts many healthcare professionals. It also underscores the responsibility of Casablanca's nurses in training those who will eventually work in other parts of the country.</w:t>
      </w:r>
    </w:p>
    <w:bookmarkEnd w:id="22"/>
    <w:bookmarkStart w:id="23" w:name="workforce-challenges-and-patient-care"/>
    <w:p>
      <w:pPr>
        <w:pStyle w:val="Heading2"/>
      </w:pPr>
      <w:r>
        <w:t xml:space="preserve">Workforce Challenges and Patient Care</w:t>
      </w:r>
    </w:p>
    <w:p>
      <w:pPr>
        <w:pStyle w:val="FirstParagraph"/>
      </w:pPr>
      <w:r>
        <w:t xml:space="preserve">Hassan, L., &amp; Ouali, S. (2021). "Burnout and Job Satisfaction Among Nurses in Public Hospitals of Casablanca."</w:t>
      </w:r>
      <w:r>
        <w:t xml:space="preserve"> </w:t>
      </w:r>
      <w:r>
        <w:rPr>
          <w:iCs/>
          <w:i/>
        </w:rPr>
        <w:t xml:space="preserve">Moroccan Journal of Public Health</w:t>
      </w:r>
      <w:r>
        <w:t xml:space="preserve">, 8(2), 112-125.</w:t>
      </w:r>
    </w:p>
    <w:p>
      <w:pPr>
        <w:pStyle w:val="BodyText"/>
      </w:pPr>
      <w:r>
        <w:t xml:space="preserve">This study investigates the psychological well-being of nurses working in major public hospitals in Casablanca. It finds high levels of burnout due to overcrowding, long shifts, and limited administrative support. The authors recommend structural reforms to improve working conditions.</w:t>
      </w:r>
    </w:p>
    <w:p>
      <w:pPr>
        <w:pStyle w:val="BodyText"/>
      </w:pPr>
      <w:r>
        <w:t xml:space="preserve">The study uses validated psychological scales and a large sample size, making its findings robust. It sheds light on the human cost of healthcare delivery in a rapidly growing city.</w:t>
      </w:r>
    </w:p>
    <w:p>
      <w:pPr>
        <w:pStyle w:val="BodyText"/>
      </w:pPr>
      <w:r>
        <w:rPr>
          <w:bCs/>
          <w:b/>
        </w:rPr>
        <w:t xml:space="preserve">Relevance to Casablanca:</w:t>
      </w:r>
      <w:r>
        <w:t xml:space="preserve"> </w:t>
      </w:r>
      <w:r>
        <w:t xml:space="preserve">This is directly applicable to the daily reality of nurses in Casablanca. It addresses the specific stressors of working in the city's busiest healthcare facilities and advocates for better support systems.</w:t>
      </w:r>
    </w:p>
    <w:p>
      <w:pPr>
        <w:pStyle w:val="BodyText"/>
      </w:pPr>
      <w:r>
        <w:t xml:space="preserve">El Amrani, K. (2020). "Cultural Competence in Nursing: Serving a Diverse Population in Casablanca."</w:t>
      </w:r>
      <w:r>
        <w:t xml:space="preserve"> </w:t>
      </w:r>
      <w:r>
        <w:rPr>
          <w:iCs/>
          <w:i/>
        </w:rPr>
        <w:t xml:space="preserve">International Journal of Cultural Diversity in Healthcare</w:t>
      </w:r>
      <w:r>
        <w:t xml:space="preserve">, 15(4), 201-215.</w:t>
      </w:r>
    </w:p>
    <w:p>
      <w:pPr>
        <w:pStyle w:val="BodyText"/>
      </w:pPr>
      <w:r>
        <w:t xml:space="preserve">This article explores how nurses in Casablanca must navigate cultural, linguistic, and religious diversity when providing care. It discusses the importance of understanding local traditions and family dynamics in patient treatment plans.</w:t>
      </w:r>
    </w:p>
    <w:p>
      <w:pPr>
        <w:pStyle w:val="BodyText"/>
      </w:pPr>
      <w:r>
        <w:t xml:space="preserve">The author draws on qualitative interviews with patients and nurses, providing rich, contextual insights. It emphasizes the need for soft skills alongside clinical expertise.</w:t>
      </w:r>
    </w:p>
    <w:p>
      <w:pPr>
        <w:pStyle w:val="BodyText"/>
      </w:pPr>
      <w:r>
        <w:rPr>
          <w:bCs/>
          <w:b/>
        </w:rPr>
        <w:t xml:space="preserve">Relevance to Casablanca:</w:t>
      </w:r>
      <w:r>
        <w:t xml:space="preserve"> </w:t>
      </w:r>
      <w:r>
        <w:t xml:space="preserve">Casablanca is a melting pot of cultures. This source is essential for nurses to understand how to build trust with patients from various backgrounds, ensuring effective communication and care.</w:t>
      </w:r>
    </w:p>
    <w:bookmarkEnd w:id="23"/>
    <w:bookmarkStart w:id="24" w:name="future-directions-and-technology"/>
    <w:p>
      <w:pPr>
        <w:pStyle w:val="Heading2"/>
      </w:pPr>
      <w:r>
        <w:t xml:space="preserve">Future Directions and Technology</w:t>
      </w:r>
    </w:p>
    <w:p>
      <w:pPr>
        <w:pStyle w:val="FirstParagraph"/>
      </w:pPr>
      <w:r>
        <w:t xml:space="preserve">Cherkaoui, N., &amp; Berrada, H. (2023). "Digital Health and the Role of the Nurse in Modern Moroccan Hospitals."</w:t>
      </w:r>
      <w:r>
        <w:t xml:space="preserve"> </w:t>
      </w:r>
      <w:r>
        <w:rPr>
          <w:iCs/>
          <w:i/>
        </w:rPr>
        <w:t xml:space="preserve">Journal of Medical Informatics in Africa</w:t>
      </w:r>
      <w:r>
        <w:t xml:space="preserve">, 9(1), 33-48.</w:t>
      </w:r>
    </w:p>
    <w:p>
      <w:pPr>
        <w:pStyle w:val="BodyText"/>
      </w:pPr>
      <w:r>
        <w:t xml:space="preserve">This recent publication discusses the integration of electronic health records and telemedicine in Casablanca's hospitals. It argues that nurses must be trained in digital literacy to manage these new tools effectively.</w:t>
      </w:r>
    </w:p>
    <w:p>
      <w:pPr>
        <w:pStyle w:val="BodyText"/>
      </w:pPr>
      <w:r>
        <w:t xml:space="preserve">The article is forward-looking and well-researched, citing pilot programs in Casablanca. It highlights the evolving skill set required for modern nursing.</w:t>
      </w:r>
    </w:p>
    <w:p>
      <w:pPr>
        <w:pStyle w:val="BodyText"/>
      </w:pPr>
      <w:r>
        <w:rPr>
          <w:bCs/>
          <w:b/>
        </w:rPr>
        <w:t xml:space="preserve">Relevance to Casablanca:</w:t>
      </w:r>
      <w:r>
        <w:t xml:space="preserve"> </w:t>
      </w:r>
      <w:r>
        <w:t xml:space="preserve">As Casablanca leads Morocco in healthcare technology adoption, this source is crucial for nurses preparing for the future of their profession in the city. It outlines the technical competencies needed to thrive in a digital healthcare environment.</w:t>
      </w:r>
    </w:p>
    <w:p>
      <w:pPr>
        <w:pStyle w:val="BodyText"/>
      </w:pPr>
      <w:r>
        <w:t xml:space="preserve">International Council of Nurses (ICN). (2022).</w:t>
      </w:r>
      <w:r>
        <w:t xml:space="preserve"> </w:t>
      </w:r>
      <w:r>
        <w:rPr>
          <w:iCs/>
          <w:i/>
        </w:rPr>
        <w:t xml:space="preserve">Global Nursing Now: Case Studies from North Africa</w:t>
      </w:r>
      <w:r>
        <w:t xml:space="preserve">. Geneva: ICN.</w:t>
      </w:r>
    </w:p>
    <w:p>
      <w:pPr>
        <w:pStyle w:val="BodyText"/>
      </w:pPr>
      <w:r>
        <w:t xml:space="preserve">This report includes a case study on Morocco, focusing on the empowerment of nurses in leadership roles. It highlights initiatives in Casablanca where nurses are taking on more managerial and policy-making responsibilities.</w:t>
      </w:r>
    </w:p>
    <w:p>
      <w:pPr>
        <w:pStyle w:val="BodyText"/>
      </w:pPr>
      <w:r>
        <w:t xml:space="preserve">As a global authority, the ICN provides a high-level perspective on professional development. The case study is concise but informative, linking local efforts to global trends.</w:t>
      </w:r>
    </w:p>
    <w:p>
      <w:pPr>
        <w:pStyle w:val="BodyText"/>
      </w:pPr>
      <w:r>
        <w:rPr>
          <w:bCs/>
          <w:b/>
        </w:rPr>
        <w:t xml:space="preserve">Relevance to Casablanca:</w:t>
      </w:r>
      <w:r>
        <w:t xml:space="preserve"> </w:t>
      </w:r>
      <w:r>
        <w:t xml:space="preserve">It showcases the potential for career advancement for nurses in Casablanca. It encourages local nurses to engage in leadership and advocacy, contributing to the improvement of the healthcare system in their city.</w:t>
      </w:r>
    </w:p>
    <w:p>
      <w:pPr>
        <w:pStyle w:val="BodyText"/>
      </w:pPr>
      <w:r>
        <w:t xml:space="preserve">© 2023 Annotated Bibliography on Nursing in Casablanca, Morocco.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Casablanca, Morocco</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