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in</w:t>
      </w:r>
      <w:r>
        <w:t xml:space="preserve"> </w:t>
      </w:r>
      <w:r>
        <w:t xml:space="preserve">London,</w:t>
      </w:r>
      <w:r>
        <w:t xml:space="preserve"> </w:t>
      </w:r>
      <w:r>
        <w:t xml:space="preserve">United</w:t>
      </w:r>
      <w:r>
        <w:t xml:space="preserve"> </w:t>
      </w:r>
      <w:r>
        <w:t xml:space="preserve">Kingdom</w:t>
      </w:r>
    </w:p>
    <w:bookmarkStart w:id="23" w:name="X5dceaa718adec4f6c577d132d78d3eb862a1416"/>
    <w:p>
      <w:pPr>
        <w:pStyle w:val="Heading1"/>
      </w:pPr>
      <w:r>
        <w:t xml:space="preserve">Annotated Bibliography: The Role and Practice of the Nurse in London, United Kingdom</w:t>
      </w:r>
    </w:p>
    <w:p>
      <w:pPr>
        <w:pStyle w:val="FirstParagraph"/>
      </w:pPr>
      <w:r>
        <w:t xml:space="preserve">This annotated bibliography provides a comprehensive overview of key literature regarding the nursing profession within the specific context of London, United Kingdom. The selected sources address the unique challenges, regulatory frameworks, and demographic pressures faced by nurses in the capital city. The collection covers workforce retention, the impact of the National Health Service (NHS) structure, cultural diversity in patient care, and the evolving scope of nursing practice in a major metropolitan environment.</w:t>
      </w:r>
    </w:p>
    <w:bookmarkStart w:id="20" w:name="introduction"/>
    <w:p>
      <w:pPr>
        <w:pStyle w:val="Heading2"/>
      </w:pPr>
      <w:r>
        <w:t xml:space="preserve">Introduction</w:t>
      </w:r>
    </w:p>
    <w:p>
      <w:pPr>
        <w:pStyle w:val="FirstParagraph"/>
      </w:pPr>
      <w:r>
        <w:t xml:space="preserve">Nursing in London represents a complex intersection of high-volume acute care, diverse community needs, and rigorous regulatory standards. As the capital of the United Kingdom, London hosts some of the world's most prestigious medical institutions while simultaneously grappling with significant social determinants of health. The following bibliography examines these dynamics through academic journals, government reports, and professional guidelines.</w:t>
      </w:r>
    </w:p>
    <w:bookmarkEnd w:id="20"/>
    <w:bookmarkStart w:id="21" w:name="bibliography"/>
    <w:p>
      <w:pPr>
        <w:pStyle w:val="Heading2"/>
      </w:pPr>
      <w:r>
        <w:t xml:space="preserve">Bibliography</w:t>
      </w:r>
    </w:p>
    <w:p>
      <w:pPr>
        <w:pStyle w:val="FirstParagraph"/>
      </w:pPr>
      <w:r>
        <w:t xml:space="preserve">Nursing and Midwifery Council (NMC). (2018). The Code: Professional standards of practice and behaviour for nurses, midwives and nursing associates. London: NMC.</w:t>
      </w:r>
    </w:p>
    <w:p>
      <w:pPr>
        <w:pStyle w:val="BodyText"/>
      </w:pPr>
      <w:r>
        <w:t xml:space="preserve">This document is the definitive regulatory framework for all nurses practicing in the United Kingdom, including London. It outlines the mandatory standards of conduct, performance, and ethics required for registration. For a nurse working in London, this code is critical as it governs interactions within the high-pressure environment of the NHS. The annotation highlights that this source is essential for understanding the legal and ethical boundaries of the profession, particularly regarding patient confidentiality and accountability in a densely populated urban setting.</w:t>
      </w:r>
    </w:p>
    <w:p>
      <w:pPr>
        <w:pStyle w:val="BodyText"/>
      </w:pPr>
      <w:r>
        <w:t xml:space="preserve">Health Education England (HEE). (2021). London Workforce Plan: Nursing and Midwifery. London: Health Education England.</w:t>
      </w:r>
    </w:p>
    <w:p>
      <w:pPr>
        <w:pStyle w:val="BodyText"/>
      </w:pPr>
      <w:r>
        <w:t xml:space="preserve">This report provides a strategic analysis of the nursing workforce specifically within the London region. It addresses the acute shortage of nurses in the capital and proposes recruitment and retention strategies tailored to London's unique economic and social landscape. The document is highly relevant as it discusses the competition for nursing talent between the NHS and the private sector in London. It offers data-driven insights into the demographic shifts affecting the nursing workforce and the specific training needs required to serve London's multicultural population.</w:t>
      </w:r>
    </w:p>
    <w:p>
      <w:pPr>
        <w:pStyle w:val="BodyText"/>
      </w:pPr>
      <w:r>
        <w:t xml:space="preserve">Royal College of Nursing (RCN). (2022). The State of Nursing in London: Challenges and Opportunities. London: RCN.</w:t>
      </w:r>
    </w:p>
    <w:p>
      <w:pPr>
        <w:pStyle w:val="BodyText"/>
      </w:pPr>
      <w:r>
        <w:t xml:space="preserve">Published by the primary trade union for nurses in the UK, this report offers a critical perspective on the working conditions of nurses in London. It details issues such as excessive workload, staff burnout, and the impact of funding cuts on patient safety. The document is particularly valuable for understanding the grassroots reality of nursing in London hospitals. It emphasizes the need for better staffing ratios and improved mental health support for nurses, reflecting the intense pressure of providing care in one of the world's busiest healthcare systems.</w:t>
      </w:r>
    </w:p>
    <w:p>
      <w:pPr>
        <w:pStyle w:val="BodyText"/>
      </w:pPr>
      <w:r>
        <w:t xml:space="preserve">Department of Health and Social Care (DHSC). (2023). NHS Long Term Workforce Plan. London: HMSO.</w:t>
      </w:r>
    </w:p>
    <w:p>
      <w:pPr>
        <w:pStyle w:val="BodyText"/>
      </w:pPr>
      <w:r>
        <w:t xml:space="preserve">This government publication outlines the strategic vision for the NHS workforce over the next decade, with specific implications for London. It addresses the need to increase the number of nurses trained in the UK to reduce reliance on international recruitment. For a nurse in London, this document is significant as it predicts changes in career progression, training opportunities, and the integration of technology in nursing practice. It highlights the government's commitment to improving the sustainability of the nursing workforce in the capital.</w:t>
      </w:r>
    </w:p>
    <w:p>
      <w:pPr>
        <w:pStyle w:val="BodyText"/>
      </w:pPr>
      <w:r>
        <w:t xml:space="preserve">Bhattacharyya, O., &amp; Smith, J. (2020). Cultural Competence in Nursing: A London Perspective. Journal of Advanced Nursing, 76(5), 1234-1245.</w:t>
      </w:r>
    </w:p>
    <w:p>
      <w:pPr>
        <w:pStyle w:val="BodyText"/>
      </w:pPr>
      <w:r>
        <w:t xml:space="preserve">This academic article explores the necessity of cultural competence for nurses working in London's diverse communities. It argues that effective nursing care in London requires an understanding of the cultural, religious, and linguistic backgrounds of patients. The study provides evidence-based strategies for improving communication and trust between nurses and patients from minority ethnic groups. This source is crucial for nurses in London who must navigate complex cultural dynamics to deliver equitable and high-quality care.</w:t>
      </w:r>
    </w:p>
    <w:p>
      <w:pPr>
        <w:pStyle w:val="BodyText"/>
      </w:pPr>
      <w:r>
        <w:t xml:space="preserve">Public Health England (PHE). (2019). Health Inequalities in London: The Role of Community Nursing. London: PHE.</w:t>
      </w:r>
    </w:p>
    <w:p>
      <w:pPr>
        <w:pStyle w:val="BodyText"/>
      </w:pPr>
      <w:r>
        <w:t xml:space="preserve">This report examines the stark health inequalities present across different boroughs in London and the pivotal role of community nurses in addressing them. It highlights how nurses in London are on the front lines of tackling issues such as poverty, housing, and access to healthcare. The document is essential for understanding the broader social responsibilities of nurses in the capital. It underscores the importance of community-based nursing interventions in reducing health disparities and improving overall public health outcomes in London.</w:t>
      </w:r>
    </w:p>
    <w:p>
      <w:pPr>
        <w:pStyle w:val="BodyText"/>
      </w:pPr>
      <w:r>
        <w:t xml:space="preserve">King's College London. (2021). The Future of Nursing Education in London: Adapting to Urban Health Needs. London: King's College London.</w:t>
      </w:r>
    </w:p>
    <w:p>
      <w:pPr>
        <w:pStyle w:val="BodyText"/>
      </w:pPr>
      <w:r>
        <w:t xml:space="preserve">This educational report discusses the evolution of nursing curricula in London universities to better prepare students for the realities of urban healthcare. It emphasizes the need for training in emergency response, mental health, and chronic disease management, which are prevalent in London. The document is relevant for understanding how the next generation of nurses in London is being equipped to handle the city's specific health challenges. It also highlights the collaboration between academic institutions and NHS trusts in London.</w:t>
      </w:r>
    </w:p>
    <w:p>
      <w:pPr>
        <w:pStyle w:val="BodyText"/>
      </w:pPr>
      <w:r>
        <w:t xml:space="preserve">NHS England. (2022). London Ambulance Service: Nursing Roles in Pre-Hospital Care. London: NHS England.</w:t>
      </w:r>
    </w:p>
    <w:p>
      <w:pPr>
        <w:pStyle w:val="BodyText"/>
      </w:pPr>
      <w:r>
        <w:t xml:space="preserve">This document focuses on the specialized role of nurses within the London Ambulance Service. It details the advanced clinical skills required for pre-hospital care in a busy metropolitan environment. The report is significant for understanding the diversity of nursing roles available in London beyond traditional hospital settings. It highlights the critical importance of rapid response and advanced life support skills for nurses working in London's emergency services.</w:t>
      </w:r>
    </w:p>
    <w:bookmarkEnd w:id="21"/>
    <w:bookmarkStart w:id="22" w:name="conclusion"/>
    <w:p>
      <w:pPr>
        <w:pStyle w:val="Heading2"/>
      </w:pPr>
      <w:r>
        <w:t xml:space="preserve">Conclusion</w:t>
      </w:r>
    </w:p>
    <w:p>
      <w:pPr>
        <w:pStyle w:val="FirstParagraph"/>
      </w:pPr>
      <w:r>
        <w:t xml:space="preserve">The literature reviewed in this annotated bibliography underscores the multifaceted nature of nursing in London, United Kingdom. From regulatory compliance and workforce planning to cultural competence and community health, the sources collectively paint a picture of a profession that is both challenged and vital. For any nurse practicing or studying in London, these documents provide essential context for understanding the professional landscape, the expectations of the NHS, and the needs of the diverse population they serve.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in London, United Kingdom</dc:title>
  <dc:creator/>
  <dc:language>en</dc:language>
  <cp:keywords/>
  <dcterms:created xsi:type="dcterms:W3CDTF">2026-08-07T07:20:51Z</dcterms:created>
  <dcterms:modified xsi:type="dcterms:W3CDTF">2026-08-07T07:20:51Z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