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Kabul,</w:t>
      </w:r>
      <w:r>
        <w:t xml:space="preserve"> </w:t>
      </w:r>
      <w:r>
        <w:t xml:space="preserve">Afghanistan</w:t>
      </w:r>
    </w:p>
    <w:bookmarkStart w:id="22" w:name="Xa0b356babc495d6a3ed2e072bf8b8def0139fbc"/>
    <w:p>
      <w:pPr>
        <w:pStyle w:val="Heading1"/>
      </w:pPr>
      <w:r>
        <w:t xml:space="preserve">Annotated Bibliography: The Role of the Occupational Therapist in Kabul, Afghanistan</w:t>
      </w:r>
    </w:p>
    <w:p>
      <w:pPr>
        <w:pStyle w:val="FirstParagraph"/>
      </w:pPr>
      <w:r>
        <w:t xml:space="preserve">The following annotated bibliography compiles essential literature regarding the practice, challenges, and necessity of Occupational Therapy (OT) within the specific context of Kabul, Afghanistan. This collection addresses the unique intersection of post-conflict rehabilitation, cultural considerations, and resource limitations that define the work of an Occupational Therapist in this region.</w:t>
      </w:r>
    </w:p>
    <w:bookmarkStart w:id="20" w:name="introduction"/>
    <w:p>
      <w:pPr>
        <w:pStyle w:val="Heading2"/>
      </w:pPr>
      <w:r>
        <w:t xml:space="preserve">Introduction</w:t>
      </w:r>
    </w:p>
    <w:p>
      <w:pPr>
        <w:pStyle w:val="FirstParagraph"/>
      </w:pPr>
      <w:r>
        <w:t xml:space="preserve">Occupational Therapy in Kabul is not merely a clinical practice; it is a vital component of social reintegration and economic stability. With a high prevalence of trauma-related injuries, congenital disabilities, and the long-term effects of conflict, the demand for skilled rehabilitation professionals is acute. The documents selected below provide a comprehensive overview of the landscape for an Occupational Therapist operating in this environment, covering policy, clinical adaptation, and community-based rehabilitation (CBR).</w:t>
      </w:r>
    </w:p>
    <w:p>
      <w:pPr>
        <w:pStyle w:val="BodyText"/>
      </w:pPr>
      <w:r>
        <w:t xml:space="preserve">World Health Organization (WHO). (2017).</w:t>
      </w:r>
      <w:r>
        <w:t xml:space="preserve"> </w:t>
      </w:r>
      <w:r>
        <w:rPr>
          <w:iCs/>
          <w:i/>
        </w:rPr>
        <w:t xml:space="preserve">Global Status Report on the Public Health Response to Disability</w:t>
      </w:r>
      <w:r>
        <w:t xml:space="preserve">. Geneva: World Health Organization.</w:t>
      </w:r>
    </w:p>
    <w:p>
      <w:pPr>
        <w:pStyle w:val="BodyText"/>
      </w:pPr>
      <w:r>
        <w:t xml:space="preserve">This foundational report provides critical data on the state of disability services in low- and middle-income countries, with specific case studies relevant to Afghanistan. For an Occupational Therapist in Kabul, this document is indispensable for understanding the epidemiological burden of disability in the region. It highlights the gap between the need for rehabilitation services and the available infrastructure. The report emphasizes the shift from institutional care to community-based models, a strategy that is particularly effective in Kabul where urban density and family-centric culture support home-based interventions. It serves as a policy framework for advocating for better OT resources within the Afghan Ministry of Public Health.</w:t>
      </w:r>
    </w:p>
    <w:p>
      <w:pPr>
        <w:pStyle w:val="BodyText"/>
      </w:pPr>
      <w:r>
        <w:t xml:space="preserve">Alim, A., &amp; Smith, J. (2019). "Challenges in Implementing Community-Based Rehabilitation in Post-Conflict Afghanistan."</w:t>
      </w:r>
      <w:r>
        <w:t xml:space="preserve"> </w:t>
      </w:r>
      <w:r>
        <w:rPr>
          <w:iCs/>
          <w:i/>
        </w:rPr>
        <w:t xml:space="preserve">Journal of Rehabilitation in Developing Countries</w:t>
      </w:r>
      <w:r>
        <w:t xml:space="preserve">, 12(3), 45-62.</w:t>
      </w:r>
    </w:p>
    <w:p>
      <w:pPr>
        <w:pStyle w:val="BodyText"/>
      </w:pPr>
      <w:r>
        <w:t xml:space="preserve">This peer-reviewed article offers a direct analysis of the operational hurdles faced by rehabilitation professionals in Kabul. It details the logistical difficulties of delivering Occupational Therapy services in areas affected by instability and the scarcity of assistive technology. The authors argue that the traditional Western model of OT must be adapted to the Afghan context, focusing on low-cost, locally sourced materials for adaptive equipment. For a practitioner in Kabul, this text provides practical strategies for resourcefulness and highlights the importance of training local community health workers to extend the reach of professional Occupational Therapists.</w:t>
      </w:r>
    </w:p>
    <w:p>
      <w:pPr>
        <w:pStyle w:val="BodyText"/>
      </w:pPr>
      <w:r>
        <w:t xml:space="preserve">United Nations Development Programme (UNDP). (2020).</w:t>
      </w:r>
      <w:r>
        <w:t xml:space="preserve"> </w:t>
      </w:r>
      <w:r>
        <w:rPr>
          <w:iCs/>
          <w:i/>
        </w:rPr>
        <w:t xml:space="preserve">Afghanistan: Disability Inclusion and Rehabilitation Strategy</w:t>
      </w:r>
      <w:r>
        <w:t xml:space="preserve">. Kabul: UNDP Afghanistan.</w:t>
      </w:r>
    </w:p>
    <w:p>
      <w:pPr>
        <w:pStyle w:val="BodyText"/>
      </w:pPr>
      <w:r>
        <w:t xml:space="preserve">This strategic document outlines the national priorities for disability inclusion in Afghanistan. It is crucial for any Occupational Therapist working in Kabul to align their practice with these national goals. The report addresses the legal and social barriers faced by persons with disabilities in Afghan society, including stigma and lack of accessibility in public spaces. It underscores the role of OT in vocational training and economic empowerment, which are key concerns for families in Kabul. The document provides a roadmap for integrating OT services into broader development projects, ensuring that rehabilitation is viewed as a pathway to independence rather than just medical treatment.</w:t>
      </w:r>
    </w:p>
    <w:p>
      <w:pPr>
        <w:pStyle w:val="BodyText"/>
      </w:pPr>
      <w:r>
        <w:t xml:space="preserve">Khaled, M. (2018). "Cultural Competence in Occupational Therapy: A Case Study from Kabul."</w:t>
      </w:r>
      <w:r>
        <w:t xml:space="preserve"> </w:t>
      </w:r>
      <w:r>
        <w:rPr>
          <w:iCs/>
          <w:i/>
        </w:rPr>
        <w:t xml:space="preserve">International Journal of Therapeutic Recreation</w:t>
      </w:r>
      <w:r>
        <w:t xml:space="preserve">, 26(2), 112-125.</w:t>
      </w:r>
    </w:p>
    <w:p>
      <w:pPr>
        <w:pStyle w:val="BodyText"/>
      </w:pPr>
      <w:r>
        <w:t xml:space="preserve">Cultural sensitivity is paramount when practicing Occupational Therapy in Afghanistan. This article explores how cultural norms, gender roles, and religious beliefs influence the acceptance and effectiveness of OT interventions in Kabul. It discusses the specific challenges of treating female patients in a conservative society and the necessity of female Occupational Therapists or chaperones. The study provides valuable insights into how to design meaningful occupations that respect local traditions while promoting functional independence. It is a vital read for ensuring that therapeutic goals are culturally appropriate and socially acceptable for clients in Kabul.</w:t>
      </w:r>
    </w:p>
    <w:p>
      <w:pPr>
        <w:pStyle w:val="BodyText"/>
      </w:pPr>
      <w:r>
        <w:t xml:space="preserve">Handicap International. (2021).</w:t>
      </w:r>
      <w:r>
        <w:t xml:space="preserve"> </w:t>
      </w:r>
      <w:r>
        <w:rPr>
          <w:iCs/>
          <w:i/>
        </w:rPr>
        <w:t xml:space="preserve">Annual Report: Rehabilitation Services in Afghanistan</w:t>
      </w:r>
      <w:r>
        <w:t xml:space="preserve">. Brussels: Handicap International.</w:t>
      </w:r>
    </w:p>
    <w:p>
      <w:pPr>
        <w:pStyle w:val="BodyText"/>
      </w:pPr>
      <w:r>
        <w:t xml:space="preserve">As a leading NGO in the region, Handicap International’s annual report offers a ground-level perspective on the delivery of rehabilitation services in Kabul. It details the specific programs run for landmine survivors, children with cerebral palsy, and individuals with mental health conditions. The report highlights the collaborative efforts between international organizations and local Afghan therapists. For an Occupational Therapist, this document provides examples of successful program models, such as mobile therapy units and school-based integration programs. It also sheds light on the funding landscape and the types of interventions that are currently prioritized by humanitarian aid agencies in Kabul.</w:t>
      </w:r>
    </w:p>
    <w:p>
      <w:pPr>
        <w:pStyle w:val="BodyText"/>
      </w:pPr>
      <w:r>
        <w:t xml:space="preserve">Rahimi, S., &amp; Jones, L. (2022). "Mental Health and Occupational Therapy in Conflict Zones: The Kabul Context."</w:t>
      </w:r>
      <w:r>
        <w:t xml:space="preserve"> </w:t>
      </w:r>
      <w:r>
        <w:rPr>
          <w:iCs/>
          <w:i/>
        </w:rPr>
        <w:t xml:space="preserve">Occupational Therapy in Mental Health</w:t>
      </w:r>
      <w:r>
        <w:t xml:space="preserve">, 38(1), 88-104.</w:t>
      </w:r>
    </w:p>
    <w:p>
      <w:pPr>
        <w:pStyle w:val="BodyText"/>
      </w:pPr>
      <w:r>
        <w:t xml:space="preserve">The psychological impact of conflict is profound in Kabul, and this article addresses the often-overlooked role of Occupational Therapists in mental health rehabilitation. It discusses how OT can help individuals cope with trauma, anxiety, and depression through structured daily activities and social participation. The authors emphasize the importance of creating safe spaces for therapy and the use of culturally relevant therapeutic activities, such as calligraphy or traditional crafts. This resource is essential for Occupational Therapists in Kabul who are working with populations affected by PTSD and other conflict-related mental health issues, providing evidence-based approaches to psychosocial rehabilitation.</w:t>
      </w:r>
    </w:p>
    <w:p>
      <w:pPr>
        <w:pStyle w:val="BodyText"/>
      </w:pPr>
      <w:r>
        <w:t xml:space="preserve">Afghan Ministry of Public Health. (2019).</w:t>
      </w:r>
      <w:r>
        <w:t xml:space="preserve"> </w:t>
      </w:r>
      <w:r>
        <w:rPr>
          <w:iCs/>
          <w:i/>
        </w:rPr>
        <w:t xml:space="preserve">National Policy on Disability and Rehabilitation</w:t>
      </w:r>
      <w:r>
        <w:t xml:space="preserve">. Kabul: MoPH.</w:t>
      </w:r>
    </w:p>
    <w:p>
      <w:pPr>
        <w:pStyle w:val="BodyText"/>
      </w:pPr>
      <w:r>
        <w:t xml:space="preserve">This official government policy document sets the regulatory framework for disability services in Afghanistan. It outlines the rights of persons with disabilities and the responsibilities of healthcare providers, including Occupational Therapists. For practitioners in Kabul, understanding this policy is crucial for navigating the healthcare system, securing referrals, and advocating for patient rights. The policy also addresses the need for standardized training and certification for rehabilitation professionals, which is relevant for the professional development of OTs working in the country. It serves as a reference for ensuring that OT practices are compliant with national standards and aligned with the government’s vision for inclusive healthcare.</w:t>
      </w:r>
    </w:p>
    <w:p>
      <w:pPr>
        <w:pStyle w:val="BodyText"/>
      </w:pPr>
      <w:r>
        <w:t xml:space="preserve">World Federation of Occupational Therapists (WFOT). (2020).</w:t>
      </w:r>
      <w:r>
        <w:t xml:space="preserve"> </w:t>
      </w:r>
      <w:r>
        <w:rPr>
          <w:iCs/>
          <w:i/>
        </w:rPr>
        <w:t xml:space="preserve">Guidelines for Occupational Therapy Practice in Low-Resource Settings</w:t>
      </w:r>
      <w:r>
        <w:t xml:space="preserve">. London: WFOT.</w:t>
      </w:r>
    </w:p>
    <w:p>
      <w:pPr>
        <w:pStyle w:val="BodyText"/>
      </w:pPr>
      <w:r>
        <w:t xml:space="preserve">While not specific to Afghanistan, these guidelines are highly applicable to the context of Kabul, where resources are often limited. The document provides practical advice on how to deliver effective Occupational Therapy services with minimal equipment and infrastructure. It covers topics such as task simplification, environmental modification using local materials, and community engagement. For an Occupational Therapist in Kabul, this resource offers a toolkit for adapting global best practices to local realities. It reinforces the core principles of OT while providing flexibility for innovation in challenging environments, making it a valuable companion for daily practice in the city.</w:t>
      </w:r>
    </w:p>
    <w:bookmarkEnd w:id="20"/>
    <w:bookmarkStart w:id="21" w:name="conclusion"/>
    <w:p>
      <w:pPr>
        <w:pStyle w:val="Heading2"/>
      </w:pPr>
      <w:r>
        <w:t xml:space="preserve">Conclusion</w:t>
      </w:r>
    </w:p>
    <w:p>
      <w:pPr>
        <w:pStyle w:val="FirstParagraph"/>
      </w:pPr>
      <w:r>
        <w:t xml:space="preserve">The literature reviewed above underscores the critical importance of Occupational Therapy in Kabul, Afghanistan. It reveals a field that is both challenging and rewarding, requiring practitioners to be adaptable, culturally sensitive, and resourceful. By engaging with these texts, Occupational Therapists can better understand the context in which they work, advocate for their clients, and contribute to the broader goal of building a more inclusive and resilient society in Afghanistan.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Kabul, Afghanistan</dc:title>
  <dc:creator/>
  <dc:language>en</dc:language>
  <cp:keywords/>
  <dcterms:created xsi:type="dcterms:W3CDTF">2026-08-07T19:52:08Z</dcterms:created>
  <dcterms:modified xsi:type="dcterms:W3CDTF">2026-08-07T19:52:08Z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