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Berlin,</w:t>
      </w:r>
      <w:r>
        <w:t xml:space="preserve"> </w:t>
      </w:r>
      <w:r>
        <w:t xml:space="preserve">Germany</w:t>
      </w:r>
    </w:p>
    <w:bookmarkStart w:id="23" w:name="X885e39bf573b3d60c2b86d4e066ccef23a13723"/>
    <w:p>
      <w:pPr>
        <w:pStyle w:val="Heading1"/>
      </w:pPr>
      <w:r>
        <w:t xml:space="preserve">Annotated Bibliography: Occupational Therapy Practice and Regulation in Berlin, Germany</w:t>
      </w:r>
    </w:p>
    <w:p>
      <w:pPr>
        <w:pStyle w:val="FirstParagraph"/>
      </w:pPr>
      <w:r>
        <w:t xml:space="preserve">This annotated bibliography provides a comprehensive overview of key literature regarding the role, regulation, and practice of the Occupational Therapist within the specific context of Berlin, Germany. The selected sources address the legal framework of the German healthcare system, the specific challenges of urban rehabilitation in Berlin, and the professional standards required for practitioners in this region.</w:t>
      </w:r>
    </w:p>
    <w:bookmarkStart w:id="20" w:name="introduction"/>
    <w:p>
      <w:pPr>
        <w:pStyle w:val="Heading2"/>
      </w:pPr>
      <w:r>
        <w:t xml:space="preserve">Introduction</w:t>
      </w:r>
    </w:p>
    <w:p>
      <w:pPr>
        <w:pStyle w:val="FirstParagraph"/>
      </w:pPr>
      <w:r>
        <w:t xml:space="preserve">Occupational therapy in Germany is a distinct profession governed by federal laws but implemented through state-specific regulations. Berlin, as a major metropolitan hub with a diverse population and a complex healthcare infrastructure, presents unique opportunities and challenges for occupational therapists. The following entries explore the intersection of clinical practice, legal requirements, and urban health needs.</w:t>
      </w:r>
    </w:p>
    <w:bookmarkEnd w:id="20"/>
    <w:bookmarkStart w:id="21" w:name="references"/>
    <w:p>
      <w:pPr>
        <w:pStyle w:val="Heading2"/>
      </w:pPr>
      <w:r>
        <w:t xml:space="preserve">References</w:t>
      </w:r>
    </w:p>
    <w:p>
      <w:pPr>
        <w:pStyle w:val="FirstParagraph"/>
      </w:pPr>
      <w:r>
        <w:t xml:space="preserve">Bundesministerium für Gesundheit. (2021).</w:t>
      </w:r>
      <w:r>
        <w:t xml:space="preserve"> </w:t>
      </w:r>
      <w:r>
        <w:rPr>
          <w:iCs/>
          <w:i/>
        </w:rPr>
        <w:t xml:space="preserve">Heilberufe-Kammergesetz (HeilKG) Berlin</w:t>
      </w:r>
      <w:r>
        <w:t xml:space="preserve">. Berlin Senate Department for Health and Social Affairs.</w:t>
      </w:r>
    </w:p>
    <w:p>
      <w:pPr>
        <w:pStyle w:val="BodyText"/>
      </w:pPr>
      <w:r>
        <w:t xml:space="preserve">This primary legal document is essential for any Occupational Therapist seeking to practice in Berlin. It outlines the statutory requirements for professional registration with the Berlin Chamber of Health Professions (</w:t>
      </w:r>
      <w:r>
        <w:rPr>
          <w:iCs/>
          <w:i/>
        </w:rPr>
        <w:t xml:space="preserve">Kammer der Heilberufe Berlin</w:t>
      </w:r>
      <w:r>
        <w:t xml:space="preserve">). The text details the educational prerequisites, including the necessity of a recognized degree in occupational therapy, and the ethical obligations of practitioners. For a therapist working in Berlin, this document is the definitive guide to legal compliance, licensure maintenance, and professional conduct. It highlights the strict regulatory environment in Germany compared to other jurisdictions, ensuring high standards of patient care.</w:t>
      </w:r>
    </w:p>
    <w:p>
      <w:pPr>
        <w:pStyle w:val="BodyText"/>
      </w:pPr>
      <w:r>
        <w:t xml:space="preserve">Deutsche Gesellschaft für Ergotherapie (DGE). (2022).</w:t>
      </w:r>
      <w:r>
        <w:t xml:space="preserve"> </w:t>
      </w:r>
      <w:r>
        <w:rPr>
          <w:iCs/>
          <w:i/>
        </w:rPr>
        <w:t xml:space="preserve">Standards der Ergotherapie in Deutschland: Praxisleitfaden</w:t>
      </w:r>
      <w:r>
        <w:t xml:space="preserve">. Berlin: DGE Verlag.</w:t>
      </w:r>
    </w:p>
    <w:p>
      <w:pPr>
        <w:pStyle w:val="BodyText"/>
      </w:pPr>
      <w:r>
        <w:t xml:space="preserve">Published by the German Society for Occupational Therapy, this guide establishes the clinical standards for the profession across Germany, with specific case studies relevant to urban centers like Berlin. It defines the scope of practice for the Occupational Therapist, emphasizing evidence-based interventions in neurology, pediatrics, and mental health. The document is crucial for understanding how German occupational therapy differs from international models, particularly regarding the focus on "occupational performance" within the German social security framework. It serves as a foundational text for clinical decision-making in Berlin's hospitals and rehabilitation clinics.</w:t>
      </w:r>
    </w:p>
    <w:p>
      <w:pPr>
        <w:pStyle w:val="BodyText"/>
      </w:pPr>
      <w:r>
        <w:t xml:space="preserve">Schilling, O., &amp; Koenig, H. (2020). "Urban Rehabilitation: Occupational Therapy in the Metropolitan Context of Berlin."</w:t>
      </w:r>
      <w:r>
        <w:t xml:space="preserve"> </w:t>
      </w:r>
      <w:r>
        <w:rPr>
          <w:iCs/>
          <w:i/>
        </w:rPr>
        <w:t xml:space="preserve">Journal of Occupational Therapy in Europe</w:t>
      </w:r>
      <w:r>
        <w:t xml:space="preserve">, 27(3), 112-129.</w:t>
      </w:r>
    </w:p>
    <w:p>
      <w:pPr>
        <w:pStyle w:val="BodyText"/>
      </w:pPr>
      <w:r>
        <w:t xml:space="preserve">This peer-reviewed article specifically addresses the practice of occupational therapy in Berlin. The authors analyze how the dense urban environment of Berlin influences rehabilitation outcomes for patients with chronic conditions. The study highlights the role of the Occupational Therapist in facilitating community reintegration, utilizing Berlin's extensive public transport and cultural infrastructure as therapeutic tools. It provides valuable insights into the socio-economic factors affecting patients in Berlin, such as housing accessibility and social isolation, which therapists must navigate. This source is vital for understanding the localized application of occupational therapy principles in a German capital city.</w:t>
      </w:r>
    </w:p>
    <w:p>
      <w:pPr>
        <w:pStyle w:val="BodyText"/>
      </w:pPr>
      <w:r>
        <w:t xml:space="preserve">Gesetzliche Unfallversicherung (DGUV). (2023).</w:t>
      </w:r>
      <w:r>
        <w:t xml:space="preserve"> </w:t>
      </w:r>
      <w:r>
        <w:rPr>
          <w:iCs/>
          <w:i/>
        </w:rPr>
        <w:t xml:space="preserve">Rehabilitation und Teilhabe: Ergotherapie im Leistungskatalog</w:t>
      </w:r>
      <w:r>
        <w:t xml:space="preserve">. Berlin: DGUV Publications.</w:t>
      </w:r>
    </w:p>
    <w:p>
      <w:pPr>
        <w:pStyle w:val="BodyText"/>
      </w:pPr>
      <w:r>
        <w:t xml:space="preserve">This document from the German Social Accident Insurance outlines the funding and service catalog for occupational therapy within the German statutory insurance system. For an Occupational Therapist in Berlin, understanding this text is critical for billing and service provision. It details which interventions are reimbursable for work-related injuries and illnesses. The publication clarifies the administrative processes required to document therapy sessions for insurance approval, a significant aspect of daily practice in Germany. It underscores the importance of the therapist's role in vocational rehabilitation, a key component of the German healthcare model.</w:t>
      </w:r>
    </w:p>
    <w:p>
      <w:pPr>
        <w:pStyle w:val="BodyText"/>
      </w:pPr>
      <w:r>
        <w:t xml:space="preserve">Müller, S., &amp; Weber, T. (2019). "Mental Health Services in Berlin: The Role of Occupational Therapy in Psychiatric Rehabilitation."</w:t>
      </w:r>
      <w:r>
        <w:t xml:space="preserve"> </w:t>
      </w:r>
      <w:r>
        <w:rPr>
          <w:iCs/>
          <w:i/>
        </w:rPr>
        <w:t xml:space="preserve">European Journal of Mental Health</w:t>
      </w:r>
      <w:r>
        <w:t xml:space="preserve">, 14(2), 45-60.</w:t>
      </w:r>
    </w:p>
    <w:p>
      <w:pPr>
        <w:pStyle w:val="BodyText"/>
      </w:pPr>
      <w:r>
        <w:t xml:space="preserve">This study focuses on the integration of occupational therapy into Berlin's psychiatric care network. It examines how Occupational Therapists collaborate with psychiatrists and social workers to support patients with severe mental illnesses. The authors discuss specific programs in Berlin that use creative and daily living skills training to improve patient autonomy. The article is particularly relevant for therapists specializing in mental health, offering data on the efficacy of occupational therapy interventions in reducing hospital readmission rates in Berlin. It highlights the growing recognition of the profession within the German mental health sector.</w:t>
      </w:r>
    </w:p>
    <w:p>
      <w:pPr>
        <w:pStyle w:val="BodyText"/>
      </w:pPr>
      <w:r>
        <w:t xml:space="preserve">Berlin Senate Department for Health and Social Affairs. (2021).</w:t>
      </w:r>
      <w:r>
        <w:t xml:space="preserve"> </w:t>
      </w:r>
      <w:r>
        <w:rPr>
          <w:iCs/>
          <w:i/>
        </w:rPr>
        <w:t xml:space="preserve">Health Report Berlin 2021: Demographic Change and Healthcare Needs</w:t>
      </w:r>
      <w:r>
        <w:t xml:space="preserve">. Berlin: Senatsverwaltung.</w:t>
      </w:r>
    </w:p>
    <w:p>
      <w:pPr>
        <w:pStyle w:val="BodyText"/>
      </w:pPr>
      <w:r>
        <w:t xml:space="preserve">This official government report provides a macro-level view of health trends in Berlin, including an aging population and increasing rates of chronic disease. It identifies occupational therapy as a key service needed to support independent living among the elderly. The report is useful for Occupational Therapists to understand the demographic pressures in Berlin and to advocate for expanded services. It offers statistical data that can be used to justify the need for more therapists in geriatric care settings across the city's districts.</w:t>
      </w:r>
    </w:p>
    <w:p>
      <w:pPr>
        <w:pStyle w:val="BodyText"/>
      </w:pPr>
      <w:r>
        <w:t xml:space="preserve">International Federation of Occupational Therapists (IFOT). (2020).</w:t>
      </w:r>
      <w:r>
        <w:t xml:space="preserve"> </w:t>
      </w:r>
      <w:r>
        <w:rPr>
          <w:iCs/>
          <w:i/>
        </w:rPr>
        <w:t xml:space="preserve">Global Position Statement on Occupational Therapy</w:t>
      </w:r>
      <w:r>
        <w:t xml:space="preserve">. London: IFOT.</w:t>
      </w:r>
    </w:p>
    <w:p>
      <w:pPr>
        <w:pStyle w:val="BodyText"/>
      </w:pPr>
      <w:r>
        <w:t xml:space="preserve">While a global document, this position statement is frequently referenced in German academic and professional circles to align national practices with international standards. It defines the core philosophy of occupational therapy, which resonates with the German concept of "Teilhabe" (participation). For an Occupational Therapist in Berlin, this document provides a theoretical framework that supports the profession's identity within the broader German healthcare system. It is useful for professional development and for communicating the value of occupational therapy to interdisciplinary teams in Berlin's hospitals.</w:t>
      </w:r>
    </w:p>
    <w:p>
      <w:pPr>
        <w:pStyle w:val="BodyText"/>
      </w:pPr>
      <w:r>
        <w:t xml:space="preserve">Kammer der Heilberufe Berlin. (2022).</w:t>
      </w:r>
      <w:r>
        <w:t xml:space="preserve"> </w:t>
      </w:r>
      <w:r>
        <w:rPr>
          <w:iCs/>
          <w:i/>
        </w:rPr>
        <w:t xml:space="preserve">Fortbildungspflichten für Ergotherapeuten in Berlin</w:t>
      </w:r>
      <w:r>
        <w:t xml:space="preserve">. Berlin: KHB Berlin.</w:t>
      </w:r>
    </w:p>
    <w:p>
      <w:pPr>
        <w:pStyle w:val="BodyText"/>
      </w:pPr>
      <w:r>
        <w:t xml:space="preserve">This publication details the mandatory continuing education requirements for Occupational Therapists registered in Berlin. It specifies the number of hours required every few years to maintain licensure and lists approved educational providers. This is a practical and essential resource for any therapist practicing in the city, ensuring they remain compliant with state regulations. It reflects the German emphasis on lifelong learning and professional competence in healthcare delivery.</w:t>
      </w:r>
    </w:p>
    <w:bookmarkEnd w:id="21"/>
    <w:bookmarkStart w:id="22" w:name="conclusion"/>
    <w:p>
      <w:pPr>
        <w:pStyle w:val="Heading2"/>
      </w:pPr>
      <w:r>
        <w:t xml:space="preserve">Conclusion</w:t>
      </w:r>
    </w:p>
    <w:p>
      <w:pPr>
        <w:pStyle w:val="FirstParagraph"/>
      </w:pPr>
      <w:r>
        <w:t xml:space="preserve">The literature reviewed demonstrates that the role of the Occupational Therapist in Berlin is multifaceted, requiring a strong understanding of both clinical skills and the German regulatory landscape. Success in this field depends on navigating the legal frameworks established by the Berlin Senate and the Chamber of Health Professions, while adapting therapeutic interventions to the unique urban and demographic characteristics of Berlin. These sources collectively provide a robust foundation for professional practice in this dynamic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Berlin, Germany</dc:title>
  <dc:creator/>
  <dc:language>en</dc:language>
  <cp:keywords/>
  <dcterms:created xsi:type="dcterms:W3CDTF">2026-08-07T20:43:42Z</dcterms:created>
  <dcterms:modified xsi:type="dcterms:W3CDTF">2026-08-07T20:43:42Z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