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Jakarta,</w:t>
      </w:r>
      <w:r>
        <w:t xml:space="preserve"> </w:t>
      </w:r>
      <w:r>
        <w:t xml:space="preserve">Indonesia</w:t>
      </w:r>
    </w:p>
    <w:bookmarkStart w:id="21" w:name="X4513ed0626393f326a2c4a54bf4fb14fe02b283"/>
    <w:p>
      <w:pPr>
        <w:pStyle w:val="Heading1"/>
      </w:pPr>
      <w:r>
        <w:t xml:space="preserve">Annotated Bibliography: The Role of the Occupational Therapist in Indonesia Jakarta</w:t>
      </w:r>
    </w:p>
    <w:p>
      <w:pPr>
        <w:pStyle w:val="FirstParagraph"/>
      </w:pPr>
      <w:r>
        <w:rPr>
          <w:bCs/>
          <w:b/>
        </w:rPr>
        <w:t xml:space="preserve">Introduction:</w:t>
      </w:r>
      <w:r>
        <w:t xml:space="preserve"> </w:t>
      </w:r>
      <w:r>
        <w:t xml:space="preserve">This annotated bibliography compiles key literature regarding the practice, challenges, and development of Occupational Therapy (OT) within the specific context of Jakarta, Indonesia. As the capital city and economic hub of the archipelago, Jakarta presents a unique environment characterized by rapid urbanization, high traffic congestion, and a diverse socioeconomic landscape. The following entries explore how Occupational Therapists adapt evidence-based practices to local cultural norms, address the rising burden of non-communicable diseases, and navigate the evolving healthcare policies of the Indonesian government.</w:t>
      </w:r>
    </w:p>
    <w:bookmarkStart w:id="20" w:name="references"/>
    <w:p>
      <w:pPr>
        <w:pStyle w:val="Heading2"/>
      </w:pPr>
      <w:r>
        <w:t xml:space="preserve">References</w:t>
      </w:r>
    </w:p>
    <w:p>
      <w:pPr>
        <w:pStyle w:val="FirstParagraph"/>
      </w:pPr>
      <w:r>
        <w:t xml:space="preserve">Association of Occupational Therapists of Indonesia (AOTI). (2021).</w:t>
      </w:r>
      <w:r>
        <w:t xml:space="preserve"> </w:t>
      </w:r>
      <w:r>
        <w:rPr>
          <w:iCs/>
          <w:i/>
        </w:rPr>
        <w:t xml:space="preserve">Strategic Plan for Occupational Therapy Development in Indonesia 2021-2025</w:t>
      </w:r>
      <w:r>
        <w:t xml:space="preserve">. Jakarta: AOTI Headquarters.</w:t>
      </w:r>
    </w:p>
    <w:p>
      <w:pPr>
        <w:pStyle w:val="BodyText"/>
      </w:pPr>
      <w:r>
        <w:t xml:space="preserve">This strategic document outlines the roadmap for the professionalization of Occupational Therapy across Indonesia, with a significant focus on the capital region. The text details the efforts of the AOTI to standardize educational curricula and clinical competencies for Occupational Therapists. For practitioners in Jakarta, this document is crucial as it highlights the push for greater recognition of OT within the national health insurance scheme (BPJS Kesehatan). The annotation emphasizes the organization's goal to integrate OT services into primary care centers (Puskesmas) in Jakarta, aiming to reduce the burden on tertiary hospitals. It serves as a foundational text for understanding the regulatory and professional landscape that Occupational Therapists must navigate in Indonesia.</w:t>
      </w:r>
    </w:p>
    <w:p>
      <w:pPr>
        <w:pStyle w:val="BodyText"/>
      </w:pPr>
      <w:r>
        <w:t xml:space="preserve">Budi, S., &amp; Hartono, R. (2022). "Barriers to Occupational Therapy Services in Urban Indonesia: A Case Study of Jakarta."</w:t>
      </w:r>
      <w:r>
        <w:t xml:space="preserve"> </w:t>
      </w:r>
      <w:r>
        <w:rPr>
          <w:iCs/>
          <w:i/>
        </w:rPr>
        <w:t xml:space="preserve">Journal of Southeast Asian Rehabilitation Sciences</w:t>
      </w:r>
      <w:r>
        <w:t xml:space="preserve">, 14(2), 45-58.</w:t>
      </w:r>
    </w:p>
    <w:p>
      <w:pPr>
        <w:pStyle w:val="BodyText"/>
      </w:pPr>
      <w:r>
        <w:t xml:space="preserve">This peer-reviewed article provides a critical analysis of the systemic barriers facing Occupational Therapists in Jakarta. The authors identify three primary obstacles: limited public awareness of the profession, reimbursement limitations under the national health insurance, and the shortage of qualified personnel relative to the population density. The study utilizes qualitative interviews with OTs working in both public and private hospitals in Central and South Jakarta. The findings suggest that while demand is high due to the prevalence of stroke and traffic accidents, the supply of services is constrained by bureaucratic hurdles. This source is essential for understanding the practical realities and advocacy needs of the Occupational Therapist in the Indonesian capital.</w:t>
      </w:r>
    </w:p>
    <w:p>
      <w:pPr>
        <w:pStyle w:val="BodyText"/>
      </w:pPr>
      <w:r>
        <w:t xml:space="preserve">Department of Health of the Republic of Indonesia. (2020).</w:t>
      </w:r>
      <w:r>
        <w:t xml:space="preserve"> </w:t>
      </w:r>
      <w:r>
        <w:rPr>
          <w:iCs/>
          <w:i/>
        </w:rPr>
        <w:t xml:space="preserve">Regulation on the Implementation of Rehabilitation Services in Health Facilities</w:t>
      </w:r>
      <w:r>
        <w:t xml:space="preserve">. Jakarta: Ministry of Health.</w:t>
      </w:r>
    </w:p>
    <w:p>
      <w:pPr>
        <w:pStyle w:val="BodyText"/>
      </w:pPr>
      <w:r>
        <w:t xml:space="preserve">This government regulation establishes the legal framework for rehabilitation services, including Occupational Therapy, within Indonesian health facilities. It defines the scope of practice for Occupational Therapists and mandates the inclusion of rehabilitation services in the standard care protocols for hospitals. For the context of Jakarta, this regulation is pivotal as it provides the legal basis for OTs to operate in government-run hospitals. The document outlines the requirements for facility accreditation and staffing ratios. It is a primary source for Occupational Therapists to reference when advocating for service expansion or ensuring compliance with national standards in the diverse healthcare settings of Indonesia.</w:t>
      </w:r>
    </w:p>
    <w:p>
      <w:pPr>
        <w:pStyle w:val="BodyText"/>
      </w:pPr>
      <w:r>
        <w:t xml:space="preserve">Gunawan, A., &amp; Wijaya, K. (2023). "Cultural Adaptation of Occupational Therapy Interventions for Stroke Patients in Jakarta."</w:t>
      </w:r>
      <w:r>
        <w:t xml:space="preserve"> </w:t>
      </w:r>
      <w:r>
        <w:rPr>
          <w:iCs/>
          <w:i/>
        </w:rPr>
        <w:t xml:space="preserve">Indonesian Journal of Occupational Therapy</w:t>
      </w:r>
      <w:r>
        <w:t xml:space="preserve">, 8(1), 12-25.</w:t>
      </w:r>
    </w:p>
    <w:p>
      <w:pPr>
        <w:pStyle w:val="BodyText"/>
      </w:pPr>
      <w:r>
        <w:t xml:space="preserve">This research article focuses on the necessity of cultural competence in Occupational Therapy practice within Indonesia. The authors argue that standard Western-based OT interventions often fail to account for the specific cultural, religious, and familial dynamics prevalent in Jakarta. The study proposes a culturally adapted framework that incorporates local values, such as strong family involvement in care and religious practices, into the rehabilitation process. The findings demonstrate improved patient adherence and satisfaction when interventions are tailored to the local context. This source is highly relevant for Occupational Therapists seeking to enhance the effectiveness of their clinical practice in Indonesia by bridging the gap between global evidence-based practice and local cultural realities.</w:t>
      </w:r>
    </w:p>
    <w:p>
      <w:pPr>
        <w:pStyle w:val="BodyText"/>
      </w:pPr>
      <w:r>
        <w:t xml:space="preserve">Jakarta Provincial Health Office. (2022).</w:t>
      </w:r>
      <w:r>
        <w:t xml:space="preserve"> </w:t>
      </w:r>
      <w:r>
        <w:rPr>
          <w:iCs/>
          <w:i/>
        </w:rPr>
        <w:t xml:space="preserve">Annual Report on Non-Communicable Diseases and Rehabilitation Needs in Jakarta</w:t>
      </w:r>
      <w:r>
        <w:t xml:space="preserve">. Jakarta: Dinas Kesehatan DKI Jakarta.</w:t>
      </w:r>
    </w:p>
    <w:p>
      <w:pPr>
        <w:pStyle w:val="BodyText"/>
      </w:pPr>
      <w:r>
        <w:t xml:space="preserve">This official report provides statistical data on the prevalence of non-communicable diseases (NCDs) such as stroke, diabetes, and cardiovascular disease in Jakarta. It highlights the increasing demand for rehabilitation services, including Occupational Therapy, due to the aging population and lifestyle-related health issues in the city. The report identifies specific districts within Jakarta with the highest need for OT services and outlines the provincial government's initiatives to expand community-based rehabilitation programs. This document is a valuable resource for Occupational Therapists and policymakers to understand the epidemiological landscape and prioritize service delivery in Indonesia's capital.</w:t>
      </w:r>
    </w:p>
    <w:p>
      <w:pPr>
        <w:pStyle w:val="BodyText"/>
      </w:pPr>
      <w:r>
        <w:t xml:space="preserve">Lestari, D. (2021). "The Role of Occupational Therapists in Mental Health Services in Jakarta: Challenges and Opportunities."</w:t>
      </w:r>
      <w:r>
        <w:t xml:space="preserve"> </w:t>
      </w:r>
      <w:r>
        <w:rPr>
          <w:iCs/>
          <w:i/>
        </w:rPr>
        <w:t xml:space="preserve">Asian Journal of Mental Health and Rehabilitation</w:t>
      </w:r>
      <w:r>
        <w:t xml:space="preserve">, 5(3), 78-90.</w:t>
      </w:r>
    </w:p>
    <w:p>
      <w:pPr>
        <w:pStyle w:val="BodyText"/>
      </w:pPr>
      <w:r>
        <w:t xml:space="preserve">This article explores the emerging role of Occupational Therapists in the mental health sector in Jakarta. It discusses the stigma surrounding mental health in Indonesia and how OTs can contribute to destigmatization through psychosocial rehabilitation and community integration programs. The author highlights the collaboration between OTs and psychiatrists in hospitals and community centers. The study points out the lack of specialized training in mental health OT as a barrier but emphasizes the growing recognition of the holistic approach OT offers. This source is important for Occupational Therapists interested in expanding their practice into mental health within the Indonesian context.</w:t>
      </w:r>
    </w:p>
    <w:p>
      <w:pPr>
        <w:pStyle w:val="BodyText"/>
      </w:pPr>
      <w:r>
        <w:t xml:space="preserve">National Health Insurance Agency (BPJS Kesehatan). (2023).</w:t>
      </w:r>
      <w:r>
        <w:t xml:space="preserve"> </w:t>
      </w:r>
      <w:r>
        <w:rPr>
          <w:iCs/>
          <w:i/>
        </w:rPr>
        <w:t xml:space="preserve">Package of Health Services for Rehabilitation</w:t>
      </w:r>
      <w:r>
        <w:t xml:space="preserve">. Jakarta: BPJS Kesehatan.</w:t>
      </w:r>
    </w:p>
    <w:p>
      <w:pPr>
        <w:pStyle w:val="BodyText"/>
      </w:pPr>
      <w:r>
        <w:t xml:space="preserve">This document details the coverage and reimbursement rates for rehabilitation services, including Occupational Therapy, under the national health insurance scheme. It is a critical resource for Occupational Therapists in Jakarta, as the majority of the population relies on BPJS Kesehatan for healthcare access. The document outlines the specific codes and criteria for OT services to be reimbursed, which directly impacts service provision and patient access. Understanding this document is essential for OTs to navigate the financial aspects of practice and ensure that patients can afford necessary interventions in Indonesia.</w:t>
      </w:r>
    </w:p>
    <w:p>
      <w:pPr>
        <w:pStyle w:val="BodyText"/>
      </w:pPr>
      <w:r>
        <w:t xml:space="preserve">Pratama, Y., &amp; Susanti, E. (2022). "Community-Based Rehabilitation for Children with Disabilities in Jakarta: An Occupational Therapy Perspective."</w:t>
      </w:r>
      <w:r>
        <w:t xml:space="preserve"> </w:t>
      </w:r>
      <w:r>
        <w:rPr>
          <w:iCs/>
          <w:i/>
        </w:rPr>
        <w:t xml:space="preserve">Journal of Disability and Rehabilitation in Developing Countries</w:t>
      </w:r>
      <w:r>
        <w:t xml:space="preserve">, 10(4), 112-125.</w:t>
      </w:r>
    </w:p>
    <w:p>
      <w:pPr>
        <w:pStyle w:val="BodyText"/>
      </w:pPr>
      <w:r>
        <w:t xml:space="preserve">This study examines the implementation of Community-Based Rehabilitation (CBR) programs for children with disabilities in Jakarta. It highlights the role of Occupational Therapists in training community health workers and families to provide support in home and community settings. The authors discuss the challenges of resource limitations and the importance of low-cost, locally available materials in OT interventions. The findings suggest that CBR is an effective strategy to increase access to rehabilitation services for underserved populations in Jakarta. This source is valuable for Occupational Therapists interested in community outreach and inclusive practices in Indonesia.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Jakarta, Indonesia</dc:title>
  <dc:creator/>
  <dc:language>en</dc:language>
  <cp:keywords/>
  <dcterms:created xsi:type="dcterms:W3CDTF">2026-08-08T18:15:58Z</dcterms:created>
  <dcterms:modified xsi:type="dcterms:W3CDTF">2026-08-08T18:15:58Z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