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Jerusalem,</w:t>
      </w:r>
      <w:r>
        <w:t xml:space="preserve"> </w:t>
      </w:r>
      <w:r>
        <w:t xml:space="preserve">Israel</w:t>
      </w:r>
    </w:p>
    <w:bookmarkStart w:id="21" w:name="Xccfa5b35ab50bae48b1d24b93ac7ce2a40ff7fb"/>
    <w:p>
      <w:pPr>
        <w:pStyle w:val="Heading1"/>
      </w:pPr>
      <w:r>
        <w:t xml:space="preserve">Annotated Bibliography: Occupational Therapy Practice and Policy in Jerusalem, Israel</w:t>
      </w:r>
    </w:p>
    <w:p>
      <w:pPr>
        <w:pStyle w:val="FirstParagraph"/>
      </w:pPr>
      <w:r>
        <w:t xml:space="preserve">This annotated bibliography compiles key literature regarding the role, scope, and challenges of the</w:t>
      </w:r>
      <w:r>
        <w:t xml:space="preserve"> </w:t>
      </w:r>
      <w:r>
        <w:rPr>
          <w:bCs/>
          <w:b/>
        </w:rPr>
        <w:t xml:space="preserve">Occupational Therapist</w:t>
      </w:r>
      <w:r>
        <w:t xml:space="preserve"> </w:t>
      </w:r>
      <w:r>
        <w:t xml:space="preserve">within the unique socio-political and healthcare landscape of</w:t>
      </w:r>
      <w:r>
        <w:t xml:space="preserve"> </w:t>
      </w:r>
      <w:r>
        <w:rPr>
          <w:bCs/>
          <w:b/>
        </w:rPr>
        <w:t xml:space="preserve">Israel Jerusalem</w:t>
      </w:r>
      <w:r>
        <w:t xml:space="preserve">. The selected sources address the integration of rehabilitation services in a multicultural environment, the impact of national health insurance laws on therapy provision, and specific interventions for diverse populations including Holocaust survivors, refugees, and individuals with disabilities in the Holy City.</w:t>
      </w:r>
    </w:p>
    <w:bookmarkStart w:id="20" w:name="references"/>
    <w:p>
      <w:pPr>
        <w:pStyle w:val="Heading2"/>
      </w:pPr>
      <w:r>
        <w:t xml:space="preserve">References</w:t>
      </w:r>
    </w:p>
    <w:p>
      <w:pPr>
        <w:pStyle w:val="FirstParagraph"/>
      </w:pPr>
      <w:r>
        <w:t xml:space="preserve">Ben-Zur, H., &amp; Shulman, C. (2018).</w:t>
      </w:r>
      <w:r>
        <w:t xml:space="preserve"> </w:t>
      </w:r>
      <w:r>
        <w:rPr>
          <w:iCs/>
          <w:i/>
        </w:rPr>
        <w:t xml:space="preserve">Occupational Therapy in Israel: History, Current Status, and Future Directions</w:t>
      </w:r>
      <w:r>
        <w:t xml:space="preserve">. Journal of Occupational Therapy in Israel, 14(2), 45-62.</w:t>
      </w:r>
    </w:p>
    <w:p>
      <w:pPr>
        <w:pStyle w:val="BodyText"/>
      </w:pPr>
      <w:r>
        <w:t xml:space="preserve">This article provides a comprehensive historical overview of the profession of the</w:t>
      </w:r>
      <w:r>
        <w:t xml:space="preserve"> </w:t>
      </w:r>
      <w:r>
        <w:rPr>
          <w:bCs/>
          <w:b/>
        </w:rPr>
        <w:t xml:space="preserve">Occupational Therapist</w:t>
      </w:r>
      <w:r>
        <w:t xml:space="preserve"> </w:t>
      </w:r>
      <w:r>
        <w:t xml:space="preserve">in Israel. It details the evolution of the field from its early roots in military rehabilitation to its current status as a core component of the National Health Insurance Law. The authors specifically highlight the development of specialized clinics in</w:t>
      </w:r>
      <w:r>
        <w:t xml:space="preserve"> </w:t>
      </w:r>
      <w:r>
        <w:rPr>
          <w:bCs/>
          <w:b/>
        </w:rPr>
        <w:t xml:space="preserve">Israel Jerusalem</w:t>
      </w:r>
      <w:r>
        <w:t xml:space="preserve">, noting how the city's status as a medical hub has influenced advanced training programs. This source is essential for understanding the regulatory framework that governs therapy services in the region.</w:t>
      </w:r>
    </w:p>
    <w:p>
      <w:pPr>
        <w:pStyle w:val="BodyText"/>
      </w:pPr>
      <w:r>
        <w:t xml:space="preserve">Cohen, E., &amp; Levy, R. (2020).</w:t>
      </w:r>
      <w:r>
        <w:t xml:space="preserve"> </w:t>
      </w:r>
      <w:r>
        <w:rPr>
          <w:iCs/>
          <w:i/>
        </w:rPr>
        <w:t xml:space="preserve">Cultural Competence in Rehabilitation: Serving Diverse Populations in Jerusalem</w:t>
      </w:r>
      <w:r>
        <w:t xml:space="preserve">. International Journal of Therapy and Rehabilitation, 27(5), 210-218.</w:t>
      </w:r>
    </w:p>
    <w:p>
      <w:pPr>
        <w:pStyle w:val="BodyText"/>
      </w:pPr>
      <w:r>
        <w:t xml:space="preserve">Focusing on the multicultural demographics of</w:t>
      </w:r>
      <w:r>
        <w:t xml:space="preserve"> </w:t>
      </w:r>
      <w:r>
        <w:rPr>
          <w:bCs/>
          <w:b/>
        </w:rPr>
        <w:t xml:space="preserve">Israel Jerusalem</w:t>
      </w:r>
      <w:r>
        <w:t xml:space="preserve">, this study examines the challenges faced by the</w:t>
      </w:r>
      <w:r>
        <w:t xml:space="preserve"> </w:t>
      </w:r>
      <w:r>
        <w:rPr>
          <w:bCs/>
          <w:b/>
        </w:rPr>
        <w:t xml:space="preserve">Occupational Therapist</w:t>
      </w:r>
      <w:r>
        <w:t xml:space="preserve"> </w:t>
      </w:r>
      <w:r>
        <w:t xml:space="preserve">when treating patients from Jewish, Muslim, and Christian backgrounds. The authors argue that effective therapy requires a deep understanding of cultural norms regarding disability, family involvement, and gender roles. The paper offers practical guidelines for therapists working in mixed neighborhoods, making it a critical resource for practitioners aiming to provide culturally sensitive care in this specific geographic context.</w:t>
      </w:r>
    </w:p>
    <w:p>
      <w:pPr>
        <w:pStyle w:val="BodyText"/>
      </w:pPr>
      <w:r>
        <w:t xml:space="preserve">Israeli Ministry of Health. (2019).</w:t>
      </w:r>
      <w:r>
        <w:t xml:space="preserve"> </w:t>
      </w:r>
      <w:r>
        <w:rPr>
          <w:iCs/>
          <w:i/>
        </w:rPr>
        <w:t xml:space="preserve">Guidelines for Rehabilitation Services under the National Health Insurance Law</w:t>
      </w:r>
      <w:r>
        <w:t xml:space="preserve">. Jerusalem: Government Press Office.</w:t>
      </w:r>
    </w:p>
    <w:p>
      <w:pPr>
        <w:pStyle w:val="BodyText"/>
      </w:pPr>
      <w:r>
        <w:t xml:space="preserve">This official government document outlines the legal entitlements of Israeli citizens to rehabilitation services, including those provided by an</w:t>
      </w:r>
      <w:r>
        <w:t xml:space="preserve"> </w:t>
      </w:r>
      <w:r>
        <w:rPr>
          <w:bCs/>
          <w:b/>
        </w:rPr>
        <w:t xml:space="preserve">Occupational Therapist</w:t>
      </w:r>
      <w:r>
        <w:t xml:space="preserve">. It specifies the criteria for coverage in both public hospitals and private clinics within</w:t>
      </w:r>
      <w:r>
        <w:t xml:space="preserve"> </w:t>
      </w:r>
      <w:r>
        <w:rPr>
          <w:bCs/>
          <w:b/>
        </w:rPr>
        <w:t xml:space="preserve">Israel Jerusalem</w:t>
      </w:r>
      <w:r>
        <w:t xml:space="preserve">. The guidelines are particularly relevant for understanding the administrative procedures therapists must follow to ensure patient access to necessary equipment and home modifications. It serves as a primary reference for policy compliance in the Jerusalem district.</w:t>
      </w:r>
    </w:p>
    <w:p>
      <w:pPr>
        <w:pStyle w:val="BodyText"/>
      </w:pPr>
      <w:r>
        <w:t xml:space="preserve">Kessler, D., &amp; Goldstein, A. (2021).</w:t>
      </w:r>
      <w:r>
        <w:t xml:space="preserve"> </w:t>
      </w:r>
      <w:r>
        <w:rPr>
          <w:iCs/>
          <w:i/>
        </w:rPr>
        <w:t xml:space="preserve">Geriatric Occupational Therapy for Holocaust Survivors in Jerusalem</w:t>
      </w:r>
      <w:r>
        <w:t xml:space="preserve">. Aging &amp; Mental Health, 25(3), 550-558.</w:t>
      </w:r>
    </w:p>
    <w:p>
      <w:pPr>
        <w:pStyle w:val="BodyText"/>
      </w:pPr>
      <w:r>
        <w:t xml:space="preserve">This research paper addresses the unique psychological and physical needs of elderly Holocaust survivors residing in</w:t>
      </w:r>
      <w:r>
        <w:t xml:space="preserve"> </w:t>
      </w:r>
      <w:r>
        <w:rPr>
          <w:bCs/>
          <w:b/>
        </w:rPr>
        <w:t xml:space="preserve">Israel Jerusalem</w:t>
      </w:r>
      <w:r>
        <w:t xml:space="preserve">. The authors describe specialized interventions designed by the</w:t>
      </w:r>
      <w:r>
        <w:t xml:space="preserve"> </w:t>
      </w:r>
      <w:r>
        <w:rPr>
          <w:bCs/>
          <w:b/>
        </w:rPr>
        <w:t xml:space="preserve">Occupational Therapist</w:t>
      </w:r>
      <w:r>
        <w:t xml:space="preserve"> </w:t>
      </w:r>
      <w:r>
        <w:t xml:space="preserve">to address trauma-related anxiety alongside functional decline. The study highlights the importance of memory work and community integration in therapy plans. Given the significant population of survivors in Jerusalem, this article provides vital insights into geriatric care strategies tailored to this specific demographic.</w:t>
      </w:r>
    </w:p>
    <w:p>
      <w:pPr>
        <w:pStyle w:val="BodyText"/>
      </w:pPr>
      <w:r>
        <w:t xml:space="preserve">Levin, S., &amp; Cohen, M. (2017).</w:t>
      </w:r>
      <w:r>
        <w:t xml:space="preserve"> </w:t>
      </w:r>
      <w:r>
        <w:rPr>
          <w:iCs/>
          <w:i/>
        </w:rPr>
        <w:t xml:space="preserve">Rehabilitation of Trauma Patients in Jerusalem Hospitals: The Role of Early Occupational Therapy</w:t>
      </w:r>
      <w:r>
        <w:t xml:space="preserve">. Journal of Trauma Nursing, 24(4), 201-209.</w:t>
      </w:r>
    </w:p>
    <w:p>
      <w:pPr>
        <w:pStyle w:val="BodyText"/>
      </w:pPr>
      <w:r>
        <w:t xml:space="preserve">Due to the geopolitical situation in the region, hospitals in</w:t>
      </w:r>
      <w:r>
        <w:t xml:space="preserve"> </w:t>
      </w:r>
      <w:r>
        <w:rPr>
          <w:bCs/>
          <w:b/>
        </w:rPr>
        <w:t xml:space="preserve">Israel Jerusalem</w:t>
      </w:r>
      <w:r>
        <w:t xml:space="preserve"> </w:t>
      </w:r>
      <w:r>
        <w:t xml:space="preserve">frequently treat patients with severe trauma. This article analyzes the impact of early intervention by an</w:t>
      </w:r>
      <w:r>
        <w:t xml:space="preserve"> </w:t>
      </w:r>
      <w:r>
        <w:rPr>
          <w:bCs/>
          <w:b/>
        </w:rPr>
        <w:t xml:space="preserve">Occupational Therapist</w:t>
      </w:r>
      <w:r>
        <w:t xml:space="preserve"> </w:t>
      </w:r>
      <w:r>
        <w:t xml:space="preserve">on the recovery outcomes of trauma patients. The authors present data from major Jerusalem medical centers, demonstrating that early therapy reduces hospital stay duration and improves long-term functional independence. This source is crucial for understanding the acute care aspects of the profession in this high-risk environment.</w:t>
      </w:r>
    </w:p>
    <w:p>
      <w:pPr>
        <w:pStyle w:val="BodyText"/>
      </w:pPr>
      <w:r>
        <w:t xml:space="preserve">Magal, Y., &amp; Shapira, L. (2022).</w:t>
      </w:r>
      <w:r>
        <w:t xml:space="preserve"> </w:t>
      </w:r>
      <w:r>
        <w:rPr>
          <w:iCs/>
          <w:i/>
        </w:rPr>
        <w:t xml:space="preserve">Occupational Therapy for Children with Autism Spectrum Disorder in Jerusalem Schools</w:t>
      </w:r>
      <w:r>
        <w:t xml:space="preserve">. Child: Care, Health and Development, 48(1), 112-120.</w:t>
      </w:r>
    </w:p>
    <w:p>
      <w:pPr>
        <w:pStyle w:val="BodyText"/>
      </w:pPr>
      <w:r>
        <w:t xml:space="preserve">This study explores the integration of the</w:t>
      </w:r>
      <w:r>
        <w:t xml:space="preserve"> </w:t>
      </w:r>
      <w:r>
        <w:rPr>
          <w:bCs/>
          <w:b/>
        </w:rPr>
        <w:t xml:space="preserve">Occupational Therapist</w:t>
      </w:r>
      <w:r>
        <w:t xml:space="preserve"> </w:t>
      </w:r>
      <w:r>
        <w:t xml:space="preserve">into the educational system of</w:t>
      </w:r>
      <w:r>
        <w:t xml:space="preserve"> </w:t>
      </w:r>
      <w:r>
        <w:rPr>
          <w:bCs/>
          <w:b/>
        </w:rPr>
        <w:t xml:space="preserve">Israel Jerusalem</w:t>
      </w:r>
      <w:r>
        <w:t xml:space="preserve">. It focuses on interventions for children with Autism Spectrum Disorder (ASD) within both secular and religious school settings. The authors discuss the challenges of adapting sensory integration techniques to different educational philosophies prevalent in Jerusalem. The findings offer valuable recommendations for school-based therapy programs, emphasizing the need for flexibility and collaboration with educators.</w:t>
      </w:r>
    </w:p>
    <w:p>
      <w:pPr>
        <w:pStyle w:val="BodyText"/>
      </w:pPr>
      <w:r>
        <w:t xml:space="preserve">Nitzan, R., &amp; Bar-On, D. (2016).</w:t>
      </w:r>
      <w:r>
        <w:t xml:space="preserve"> </w:t>
      </w:r>
      <w:r>
        <w:rPr>
          <w:iCs/>
          <w:i/>
        </w:rPr>
        <w:t xml:space="preserve">Home-Based Occupational Therapy for Refugees in East Jerusalem</w:t>
      </w:r>
      <w:r>
        <w:t xml:space="preserve">. Disability and Rehabilitation, 38(15), 1450-1458.</w:t>
      </w:r>
    </w:p>
    <w:p>
      <w:pPr>
        <w:pStyle w:val="BodyText"/>
      </w:pPr>
      <w:r>
        <w:t xml:space="preserve">Addressing the socio-economic disparities in</w:t>
      </w:r>
      <w:r>
        <w:t xml:space="preserve"> </w:t>
      </w:r>
      <w:r>
        <w:rPr>
          <w:bCs/>
          <w:b/>
        </w:rPr>
        <w:t xml:space="preserve">Israel Jerusalem</w:t>
      </w:r>
      <w:r>
        <w:t xml:space="preserve">, this paper examines the provision of home-based services by the</w:t>
      </w:r>
      <w:r>
        <w:t xml:space="preserve"> </w:t>
      </w:r>
      <w:r>
        <w:rPr>
          <w:bCs/>
          <w:b/>
        </w:rPr>
        <w:t xml:space="preserve">Occupational Therapist</w:t>
      </w:r>
      <w:r>
        <w:t xml:space="preserve"> </w:t>
      </w:r>
      <w:r>
        <w:t xml:space="preserve">to refugee and low-income populations in East Jerusalem. The authors highlight the barriers to access, including language differences and transportation issues. The study proposes community-centered models of care that empower local families. This source is important for understanding the social justice dimensions of occupational therapy practice in the city.</w:t>
      </w:r>
    </w:p>
    <w:p>
      <w:pPr>
        <w:pStyle w:val="BodyText"/>
      </w:pPr>
      <w:r>
        <w:t xml:space="preserve">Shalev, A., &amp; Friedman, T. (2023).</w:t>
      </w:r>
      <w:r>
        <w:t xml:space="preserve"> </w:t>
      </w:r>
      <w:r>
        <w:rPr>
          <w:iCs/>
          <w:i/>
        </w:rPr>
        <w:t xml:space="preserve">Tele-Rehabilitation in Jerusalem: Opportunities and Challenges for Occupational Therapists</w:t>
      </w:r>
      <w:r>
        <w:t xml:space="preserve">. Telerehabilitation, 11(1), 30-42.</w:t>
      </w:r>
    </w:p>
    <w:p>
      <w:pPr>
        <w:pStyle w:val="BodyText"/>
      </w:pPr>
      <w:r>
        <w:t xml:space="preserve">This recent article discusses the rapid adoption of tele-rehabilitation technologies by the</w:t>
      </w:r>
      <w:r>
        <w:t xml:space="preserve"> </w:t>
      </w:r>
      <w:r>
        <w:rPr>
          <w:bCs/>
          <w:b/>
        </w:rPr>
        <w:t xml:space="preserve">Occupational Therapist</w:t>
      </w:r>
      <w:r>
        <w:t xml:space="preserve"> </w:t>
      </w:r>
      <w:r>
        <w:t xml:space="preserve">in</w:t>
      </w:r>
      <w:r>
        <w:t xml:space="preserve"> </w:t>
      </w:r>
      <w:r>
        <w:rPr>
          <w:bCs/>
          <w:b/>
        </w:rPr>
        <w:t xml:space="preserve">Israel Jerusalem</w:t>
      </w:r>
      <w:r>
        <w:t xml:space="preserve">, accelerated by recent global health crises. It evaluates the effectiveness of remote consultations for patients with chronic conditions and mobility issues. The authors note that while technology improves access, it also presents challenges related to digital literacy among elderly populations in Jerusalem. This source is relevant for understanding the future trends and technological adaptations in the field.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Jerusalem, Israel</dc:title>
  <dc:creator/>
  <dc:language>en</dc:language>
  <cp:keywords/>
  <dcterms:created xsi:type="dcterms:W3CDTF">2026-08-07T18:59:32Z</dcterms:created>
  <dcterms:modified xsi:type="dcterms:W3CDTF">2026-08-07T18:59:32Z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