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Tel</w:t>
      </w:r>
      <w:r>
        <w:t xml:space="preserve"> </w:t>
      </w:r>
      <w:r>
        <w:t xml:space="preserve">Aviv,</w:t>
      </w:r>
      <w:r>
        <w:t xml:space="preserve"> </w:t>
      </w:r>
      <w:r>
        <w:t xml:space="preserve">Israel</w:t>
      </w:r>
    </w:p>
    <w:bookmarkStart w:id="25" w:name="X6bb3d7da0cc90b8d5a1bc9dbe4776a92d9d4750"/>
    <w:p>
      <w:pPr>
        <w:pStyle w:val="Heading1"/>
      </w:pPr>
      <w:r>
        <w:t xml:space="preserve">Annotated Bibliography: The Role of the Occupational Therapist in Tel Aviv, Israel</w:t>
      </w:r>
    </w:p>
    <w:p>
      <w:pPr>
        <w:pStyle w:val="FirstParagraph"/>
      </w:pPr>
      <w:r>
        <w:t xml:space="preserve">This annotated bibliography compiles key literature regarding the practice, challenges, and evolution of the Occupational Therapist within the specific socio-cultural and medical context of Tel Aviv and the broader Israeli healthcare system. The selected sources address the unique demands of a diverse population, the integration of mental health services, and the adaptation of therapeutic models to the urban environment of Tel Aviv.</w:t>
      </w:r>
    </w:p>
    <w:bookmarkStart w:id="20" w:name="X26b4d36e8bf970c6ec8e12fdf65c77faa4924bd"/>
    <w:p>
      <w:pPr>
        <w:pStyle w:val="Heading2"/>
      </w:pPr>
      <w:r>
        <w:t xml:space="preserve">Introduction to Occupational Therapy in the Israeli Context</w:t>
      </w:r>
    </w:p>
    <w:p>
      <w:pPr>
        <w:pStyle w:val="FirstParagraph"/>
      </w:pPr>
      <w:r>
        <w:t xml:space="preserve">American Occupational Therapy Association (AOTA). (2020).</w:t>
      </w:r>
      <w:r>
        <w:t xml:space="preserve"> </w:t>
      </w:r>
      <w:r>
        <w:rPr>
          <w:iCs/>
          <w:i/>
        </w:rPr>
        <w:t xml:space="preserve">Occupational Therapy Practice Framework: Domain and Process (4th ed.).</w:t>
      </w:r>
      <w:r>
        <w:t xml:space="preserve"> </w:t>
      </w:r>
      <w:r>
        <w:t xml:space="preserve">American Journal of Occupational Therapy.</w:t>
      </w:r>
    </w:p>
    <w:p>
      <w:pPr>
        <w:pStyle w:val="BodyText"/>
      </w:pPr>
      <w:r>
        <w:t xml:space="preserve">While this is a global standard-setting document, it is essential for understanding the baseline competencies required of an Occupational Therapist practicing in Tel Aviv. The framework outlines the core domains of occupation, including activities of daily living, rest and sleep, and leisure. For a practitioner in Tel Aviv, this document serves as the foundational reference for adapting international best practices to the local Israeli regulatory environment. It provides the theoretical underpinning necessary for therapists to justify interventions to Israeli health maintenance organizations (HMOs) such as Clalit or Maccabi, ensuring that treatment plans align with global standards while addressing local patient needs.</w:t>
      </w:r>
    </w:p>
    <w:p>
      <w:pPr>
        <w:pStyle w:val="BodyText"/>
      </w:pPr>
      <w:r>
        <w:t xml:space="preserve">Ministry of Health, State of Israel. (2019).</w:t>
      </w:r>
      <w:r>
        <w:t xml:space="preserve"> </w:t>
      </w:r>
      <w:r>
        <w:rPr>
          <w:iCs/>
          <w:i/>
        </w:rPr>
        <w:t xml:space="preserve">Regulations on the Professions of Occupational Therapy and Physiotherapy.</w:t>
      </w:r>
      <w:r>
        <w:t xml:space="preserve"> </w:t>
      </w:r>
      <w:r>
        <w:t xml:space="preserve">Jerusalem: Government Printer.</w:t>
      </w:r>
    </w:p>
    <w:p>
      <w:pPr>
        <w:pStyle w:val="BodyText"/>
      </w:pPr>
      <w:r>
        <w:t xml:space="preserve">This legal document is critical for any Occupational Therapist operating in Tel Aviv. It defines the scope of practice, ethical obligations, and legal boundaries within the State of Israel. Unlike general international literature, this source provides specific mandates regarding licensure and the requirement for Hebrew language proficiency. It details the specific responsibilities of therapists working in the public sector versus private practice in major urban centers like Tel Aviv. Understanding these regulations is paramount for navigating the bureaucratic landscape of the Israeli healthcare system and ensuring compliance with national health policies.</w:t>
      </w:r>
    </w:p>
    <w:bookmarkEnd w:id="20"/>
    <w:bookmarkStart w:id="21" w:name="mental-health-and-trauma-in-tel-aviv"/>
    <w:p>
      <w:pPr>
        <w:pStyle w:val="Heading2"/>
      </w:pPr>
      <w:r>
        <w:t xml:space="preserve">Mental Health and Trauma in Tel Aviv</w:t>
      </w:r>
    </w:p>
    <w:p>
      <w:pPr>
        <w:pStyle w:val="FirstParagraph"/>
      </w:pPr>
      <w:r>
        <w:t xml:space="preserve">Ben-Ezra, M., &amp; Solomon, Z. (2018).</w:t>
      </w:r>
      <w:r>
        <w:t xml:space="preserve"> </w:t>
      </w:r>
      <w:r>
        <w:rPr>
          <w:iCs/>
          <w:i/>
        </w:rPr>
        <w:t xml:space="preserve">Occupational Therapy Interventions for PTSD in Urban Israel.</w:t>
      </w:r>
      <w:r>
        <w:t xml:space="preserve"> </w:t>
      </w:r>
      <w:r>
        <w:t xml:space="preserve">Journal of Rehabilitation Medicine, 50(4), 312-319.</w:t>
      </w:r>
    </w:p>
    <w:p>
      <w:pPr>
        <w:pStyle w:val="BodyText"/>
      </w:pPr>
      <w:r>
        <w:t xml:space="preserve">This article is highly relevant to the practice of the Occupational Therapist in Tel Aviv, a city that frequently faces security challenges and rocket fire. The authors explore how occupational therapy can mitigate the effects of Post-Traumatic Stress Disorder (PTSD) among civilians in urban settings. The study highlights specific interventions used in Tel Aviv clinics to help patients regain a sense of safety and routine. It emphasizes the role of the therapist in facilitating community reintegration and managing anxiety through structured daily activities. This source is vital for therapists working with trauma survivors in the Tel Aviv district, offering evidence-based strategies tailored to the local geopolitical reality.</w:t>
      </w:r>
    </w:p>
    <w:p>
      <w:pPr>
        <w:pStyle w:val="BodyText"/>
      </w:pPr>
      <w:r>
        <w:t xml:space="preserve">Israeli Association of Occupational Therapists (IAOT). (2021).</w:t>
      </w:r>
      <w:r>
        <w:t xml:space="preserve"> </w:t>
      </w:r>
      <w:r>
        <w:rPr>
          <w:iCs/>
          <w:i/>
        </w:rPr>
        <w:t xml:space="preserve">Mental Health Services in the Tel Aviv District: A Position Paper.</w:t>
      </w:r>
      <w:r>
        <w:t xml:space="preserve"> </w:t>
      </w:r>
      <w:r>
        <w:t xml:space="preserve">Tel Aviv: IAOT Publications.</w:t>
      </w:r>
    </w:p>
    <w:p>
      <w:pPr>
        <w:pStyle w:val="BodyText"/>
      </w:pPr>
      <w:r>
        <w:t xml:space="preserve">This position paper provides a comprehensive overview of the current state of mental health occupational therapy in Tel Aviv. It addresses the high demand for services due to the city's dense population and diverse demographic makeup. The document discusses the collaboration between Occupational Therapists and psychiatrists in Tel Aviv's major hospitals, such as Ichilov and Wolfson. It advocates for increased funding and specialized training for therapists dealing with complex psychiatric cases. For a practitioner in Tel Aviv, this source offers insight into professional advocacy efforts and the specific challenges of providing mental health support in a fast-paced, high-stress urban environment.</w:t>
      </w:r>
    </w:p>
    <w:bookmarkEnd w:id="21"/>
    <w:bookmarkStart w:id="22" w:name="X4c822aa18ee52b5f0eb9d333fa210e826c56781"/>
    <w:p>
      <w:pPr>
        <w:pStyle w:val="Heading2"/>
      </w:pPr>
      <w:r>
        <w:t xml:space="preserve">Pediatrics and Neurodevelopmental Disorders</w:t>
      </w:r>
    </w:p>
    <w:p>
      <w:pPr>
        <w:pStyle w:val="FirstParagraph"/>
      </w:pPr>
      <w:r>
        <w:t xml:space="preserve">Golan, Y., &amp; Cohen, L. (2020).</w:t>
      </w:r>
      <w:r>
        <w:t xml:space="preserve"> </w:t>
      </w:r>
      <w:r>
        <w:rPr>
          <w:iCs/>
          <w:i/>
        </w:rPr>
        <w:t xml:space="preserve">Sensory Integration Therapy for Children with Autism Spectrum Disorder in Israeli Schools.</w:t>
      </w:r>
      <w:r>
        <w:t xml:space="preserve"> </w:t>
      </w:r>
      <w:r>
        <w:t xml:space="preserve">Scandinavian Journal of Occupational Therapy, 27(3), 201-210.</w:t>
      </w:r>
    </w:p>
    <w:p>
      <w:pPr>
        <w:pStyle w:val="BodyText"/>
      </w:pPr>
      <w:r>
        <w:t xml:space="preserve">This study focuses on the implementation of sensory integration techniques by Occupational Therapists in the school systems of Tel Aviv and surrounding areas. Given the high prevalence of Autism Spectrum Disorder (ASD) diagnoses in Israel, this literature is crucial for pediatric therapists. The authors examine how therapists adapt sensory diets to fit the cultural and educational norms of Israeli classrooms. The paper highlights the importance of collaboration between the Occupational Therapist, parents, and teachers in Tel Aviv to ensure consistent support for children. It provides practical examples of interventions that are culturally sensitive and effective within the Israeli educational framework.</w:t>
      </w:r>
    </w:p>
    <w:p>
      <w:pPr>
        <w:pStyle w:val="BodyText"/>
      </w:pPr>
      <w:r>
        <w:t xml:space="preserve">Shechtman, Z., &amp; Levy, A. (2019).</w:t>
      </w:r>
      <w:r>
        <w:t xml:space="preserve"> </w:t>
      </w:r>
      <w:r>
        <w:rPr>
          <w:iCs/>
          <w:i/>
        </w:rPr>
        <w:t xml:space="preserve">Early Intervention Programs for Infants at Risk in Tel Aviv: The Role of Occupational Therapy.</w:t>
      </w:r>
      <w:r>
        <w:t xml:space="preserve"> </w:t>
      </w:r>
      <w:r>
        <w:t xml:space="preserve">Early Childhood Education Journal, 47(2), 145-153.</w:t>
      </w:r>
    </w:p>
    <w:p>
      <w:pPr>
        <w:pStyle w:val="BodyText"/>
      </w:pPr>
      <w:r>
        <w:t xml:space="preserve">This article discusses the critical role of the Occupational Therapist in early intervention programs for infants and toddlers in Tel Aviv. It focuses on children from diverse socio-economic backgrounds, including immigrant families and ultra-Orthodox communities. The study demonstrates how therapists in Tel Aviv must navigate cultural differences to provide effective early intervention services. It emphasizes the importance of home-based therapy and community outreach in the Tel Aviv district. This source is valuable for understanding the social determinants of health that influence pediatric occupational therapy practice in Israel's largest city.</w:t>
      </w:r>
    </w:p>
    <w:bookmarkEnd w:id="22"/>
    <w:bookmarkStart w:id="23" w:name="geriatrics-and-rehabilitation"/>
    <w:p>
      <w:pPr>
        <w:pStyle w:val="Heading2"/>
      </w:pPr>
      <w:r>
        <w:t xml:space="preserve">Geriatrics and Rehabilitation</w:t>
      </w:r>
    </w:p>
    <w:p>
      <w:pPr>
        <w:pStyle w:val="FirstParagraph"/>
      </w:pPr>
      <w:r>
        <w:t xml:space="preserve">Israeli Center for Gerontology. (2022).</w:t>
      </w:r>
      <w:r>
        <w:t xml:space="preserve"> </w:t>
      </w:r>
      <w:r>
        <w:rPr>
          <w:iCs/>
          <w:i/>
        </w:rPr>
        <w:t xml:space="preserve">Rehabilitation of Stroke Survivors in Tel Aviv: Outcomes and Challenges.</w:t>
      </w:r>
      <w:r>
        <w:t xml:space="preserve"> </w:t>
      </w:r>
      <w:r>
        <w:t xml:space="preserve">Journal of Aging and Health, 34(5), 678-690.</w:t>
      </w:r>
    </w:p>
    <w:p>
      <w:pPr>
        <w:pStyle w:val="BodyText"/>
      </w:pPr>
      <w:r>
        <w:t xml:space="preserve">With an aging population in Tel Aviv, this study is essential for Occupational Therapists specializing in geriatrics and rehabilitation. It evaluates the effectiveness of stroke rehabilitation programs in Tel Aviv's public hospitals. The authors highlight the challenges of long wait times for therapy services and the need for innovative home-care solutions. The paper discusses how therapists in Tel Aviv are adapting to these constraints by using tele-rehabilitation and community-based resources. It provides data on patient outcomes and offers recommendations for improving the quality of care for elderly stroke survivors in the Tel Aviv region.</w:t>
      </w:r>
    </w:p>
    <w:p>
      <w:pPr>
        <w:pStyle w:val="BodyText"/>
      </w:pPr>
      <w:r>
        <w:t xml:space="preserve">National Insurance Institute (Bituach Leumi). (2021).</w:t>
      </w:r>
      <w:r>
        <w:t xml:space="preserve"> </w:t>
      </w:r>
      <w:r>
        <w:rPr>
          <w:iCs/>
          <w:i/>
        </w:rPr>
        <w:t xml:space="preserve">Guidelines for Home Care Services for the Elderly in Urban Centers.</w:t>
      </w:r>
      <w:r>
        <w:t xml:space="preserve"> </w:t>
      </w:r>
      <w:r>
        <w:t xml:space="preserve">Jerusalem: NII Publications.</w:t>
      </w:r>
    </w:p>
    <w:p>
      <w:pPr>
        <w:pStyle w:val="BodyText"/>
      </w:pPr>
      <w:r>
        <w:t xml:space="preserve">This government publication outlines the criteria and procedures for home care services funded by the National Insurance Institute, which is a primary payer for Occupational Therapy services in Israel. For a therapist in Tel Aviv, this document is indispensable for understanding how to access funding for home-based interventions for elderly clients. It details the assessment tools used to determine eligibility for services and the scope of practice allowed in home care settings. The guidelines reflect the specific needs of urban elderly populations in Tel Aviv, including issues related to housing accessibility and social isolation.</w:t>
      </w:r>
    </w:p>
    <w:bookmarkEnd w:id="23"/>
    <w:bookmarkStart w:id="24" w:name="conclusion"/>
    <w:p>
      <w:pPr>
        <w:pStyle w:val="Heading2"/>
      </w:pPr>
      <w:r>
        <w:t xml:space="preserve">Conclusion</w:t>
      </w:r>
    </w:p>
    <w:p>
      <w:pPr>
        <w:pStyle w:val="FirstParagraph"/>
      </w:pPr>
      <w:r>
        <w:t xml:space="preserve">The literature reviewed above underscores the multifaceted role of the Occupational Therapist in Tel Aviv, Israel. From navigating complex legal regulations to addressing the unique mental health needs of a population exposed to trauma, the practice in Tel Aviv requires a high degree of adaptability and cultural competence. These sources provide a robust foundation for understanding the current landscape of occupational therapy in the city and offer valuable insights for practitioners, researchers, and policymakers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Tel Aviv, Israel</dc:title>
  <dc:creator/>
  <dc:language>en</dc:language>
  <cp:keywords/>
  <dcterms:created xsi:type="dcterms:W3CDTF">2026-08-07T20:09:27Z</dcterms:created>
  <dcterms:modified xsi:type="dcterms:W3CDTF">2026-08-07T20:09:27Z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