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Naples,</w:t>
      </w:r>
      <w:r>
        <w:t xml:space="preserve"> </w:t>
      </w:r>
      <w:r>
        <w:t xml:space="preserve">Italy</w:t>
      </w:r>
    </w:p>
    <w:bookmarkStart w:id="20" w:name="X35f9218d3d2f77060989b160618619d56f69165"/>
    <w:p>
      <w:pPr>
        <w:pStyle w:val="Heading1"/>
      </w:pPr>
      <w:r>
        <w:t xml:space="preserve">Annotated Bibliography: Occupational Therapy Practice in Naples, Italy</w:t>
      </w:r>
    </w:p>
    <w:p>
      <w:pPr>
        <w:pStyle w:val="FirstParagraph"/>
      </w:pPr>
      <w:r>
        <w:t xml:space="preserve">Contextual Analysis of Professional Standards, Cultural Adaptations, and Clinical Applications</w:t>
      </w:r>
    </w:p>
    <w:bookmarkEnd w:id="20"/>
    <w:p>
      <w:pPr>
        <w:pStyle w:val="BodyText"/>
      </w:pPr>
      <w:r>
        <w:t xml:space="preserve">This annotated bibliography compiles key literature regarding the role, regulation, and practice of the</w:t>
      </w:r>
      <w:r>
        <w:t xml:space="preserve"> </w:t>
      </w:r>
      <w:r>
        <w:rPr>
          <w:bCs/>
          <w:b/>
        </w:rPr>
        <w:t xml:space="preserve">Occupational Therapist</w:t>
      </w:r>
      <w:r>
        <w:t xml:space="preserve"> </w:t>
      </w:r>
      <w:r>
        <w:t xml:space="preserve">within the specific socio-cultural and healthcare context of</w:t>
      </w:r>
      <w:r>
        <w:t xml:space="preserve"> </w:t>
      </w:r>
      <w:r>
        <w:rPr>
          <w:bCs/>
          <w:b/>
        </w:rPr>
        <w:t xml:space="preserve">Italy</w:t>
      </w:r>
      <w:r>
        <w:t xml:space="preserve">, with a focused emphasis on the metropolitan area of</w:t>
      </w:r>
      <w:r>
        <w:t xml:space="preserve"> </w:t>
      </w:r>
      <w:r>
        <w:rPr>
          <w:bCs/>
          <w:b/>
        </w:rPr>
        <w:t xml:space="preserve">Naples</w:t>
      </w:r>
      <w:r>
        <w:t xml:space="preserve">. The selection of sources addresses the transition of occupational therapy from a rehabilitative adjunct to a core component of community health, the impact of the Italian National Health Service (SSN), and the unique challenges of delivering patient-centered care in Southern Italy's dense urban environments.</w:t>
      </w:r>
    </w:p>
    <w:bookmarkStart w:id="23" w:name="X672a76402795319e4002942a7db1d43ff9e39c4"/>
    <w:p>
      <w:pPr>
        <w:pStyle w:val="Heading2"/>
      </w:pPr>
      <w:r>
        <w:t xml:space="preserve">Regulatory Framework and Professional Identity</w:t>
      </w:r>
    </w:p>
    <w:bookmarkStart w:id="21" w:name="X340d1260fa77b0b1ec3acf06ea485572788f090"/>
    <w:p>
      <w:pPr>
        <w:pStyle w:val="Heading3"/>
      </w:pPr>
      <w:r>
        <w:t xml:space="preserve">1. The Legislative Foundation of Occupational Therapy in Italy</w:t>
      </w:r>
    </w:p>
    <w:p>
      <w:pPr>
        <w:pStyle w:val="FirstParagraph"/>
      </w:pPr>
      <w:r>
        <w:t xml:space="preserve">Italian Parliament. (1999).</w:t>
      </w:r>
      <w:r>
        <w:t xml:space="preserve"> </w:t>
      </w:r>
      <w:r>
        <w:rPr>
          <w:iCs/>
          <w:i/>
        </w:rPr>
        <w:t xml:space="preserve">Law No. 33/1999: Professional reorganization of physiotherapy, occupational therapy, and speech therapy.</w:t>
      </w:r>
      <w:r>
        <w:t xml:space="preserve"> </w:t>
      </w:r>
      <w:r>
        <w:t xml:space="preserve">Gazzetta Ufficiale della Repubblica Italiana.</w:t>
      </w:r>
    </w:p>
    <w:p>
      <w:pPr>
        <w:pStyle w:val="BodyText"/>
      </w:pPr>
      <w:r>
        <w:t xml:space="preserve">This primary legal document is the cornerstone for the practice of the</w:t>
      </w:r>
      <w:r>
        <w:t xml:space="preserve"> </w:t>
      </w:r>
      <w:r>
        <w:rPr>
          <w:bCs/>
          <w:b/>
        </w:rPr>
        <w:t xml:space="preserve">Occupational Therapist</w:t>
      </w:r>
      <w:r>
        <w:t xml:space="preserve"> </w:t>
      </w:r>
      <w:r>
        <w:t xml:space="preserve">in</w:t>
      </w:r>
      <w:r>
        <w:t xml:space="preserve"> </w:t>
      </w:r>
      <w:r>
        <w:rPr>
          <w:bCs/>
          <w:b/>
        </w:rPr>
        <w:t xml:space="preserve">Italy</w:t>
      </w:r>
      <w:r>
        <w:t xml:space="preserve">. It formally defined the professional profile, distinguishing it from physiotherapy and nursing. For practitioners in</w:t>
      </w:r>
      <w:r>
        <w:t xml:space="preserve"> </w:t>
      </w:r>
      <w:r>
        <w:rPr>
          <w:bCs/>
          <w:b/>
        </w:rPr>
        <w:t xml:space="preserve">Naples</w:t>
      </w:r>
      <w:r>
        <w:t xml:space="preserve">, this law is critical as it mandates the scope of practice, including the assessment of functional independence and the design of therapeutic interventions. The annotation highlights that while the law provides a national standard, its implementation in the Campania region often requires negotiation with local hospital administrations. Understanding this legislation is essential for any therapist operating in Naples to ensure compliance with national standards while navigating regional healthcare bureaucracy.</w:t>
      </w:r>
    </w:p>
    <w:bookmarkEnd w:id="21"/>
    <w:bookmarkStart w:id="22" w:name="X796c0c1672d215c194f5a02ec4cea041fc333f1"/>
    <w:p>
      <w:pPr>
        <w:pStyle w:val="Heading3"/>
      </w:pPr>
      <w:r>
        <w:t xml:space="preserve">2. Professional Ethics and the Italian Context</w:t>
      </w:r>
    </w:p>
    <w:p>
      <w:pPr>
        <w:pStyle w:val="FirstParagraph"/>
      </w:pPr>
      <w:r>
        <w:t xml:space="preserve">Federazione Nazionale degli Ordini dei Terapisti Occupazionali (FNOtO). (2018).</w:t>
      </w:r>
      <w:r>
        <w:t xml:space="preserve"> </w:t>
      </w:r>
      <w:r>
        <w:rPr>
          <w:iCs/>
          <w:i/>
        </w:rPr>
        <w:t xml:space="preserve">Code of Ethics for Occupational Therapists in Italy.</w:t>
      </w:r>
      <w:r>
        <w:t xml:space="preserve"> </w:t>
      </w:r>
      <w:r>
        <w:t xml:space="preserve">Rome: FNOtO Publications.</w:t>
      </w:r>
    </w:p>
    <w:p>
      <w:pPr>
        <w:pStyle w:val="BodyText"/>
      </w:pPr>
      <w:r>
        <w:t xml:space="preserve">This code outlines the ethical obligations of the</w:t>
      </w:r>
      <w:r>
        <w:t xml:space="preserve"> </w:t>
      </w:r>
      <w:r>
        <w:rPr>
          <w:bCs/>
          <w:b/>
        </w:rPr>
        <w:t xml:space="preserve">Occupational Therapist</w:t>
      </w:r>
      <w:r>
        <w:t xml:space="preserve"> </w:t>
      </w:r>
      <w:r>
        <w:t xml:space="preserve">under the Italian regulatory system. It emphasizes patient autonomy, confidentiality, and the duty to advocate for accessible environments. In the context of</w:t>
      </w:r>
      <w:r>
        <w:t xml:space="preserve"> </w:t>
      </w:r>
      <w:r>
        <w:rPr>
          <w:bCs/>
          <w:b/>
        </w:rPr>
        <w:t xml:space="preserve">Naples</w:t>
      </w:r>
      <w:r>
        <w:t xml:space="preserve">, where family dynamics often play a dominant role in healthcare decision-making, this document provides a framework for balancing professional autonomy with cultural expectations. The text is particularly relevant for addressing issues of informed consent and the therapist's role in multidisciplinary teams within Neapolitan public hospitals, ensuring that the patient's occupational needs are prioritized over purely medical models of care.</w:t>
      </w:r>
    </w:p>
    <w:bookmarkEnd w:id="22"/>
    <w:bookmarkEnd w:id="23"/>
    <w:bookmarkStart w:id="26" w:name="X4f5f20996f28cf482c40018fa2e80f92b99179f"/>
    <w:p>
      <w:pPr>
        <w:pStyle w:val="Heading2"/>
      </w:pPr>
      <w:r>
        <w:t xml:space="preserve">Clinical Applications and Community Health</w:t>
      </w:r>
    </w:p>
    <w:bookmarkStart w:id="24" w:name="X25779d2714117a761724195acb56e5aa0610972"/>
    <w:p>
      <w:pPr>
        <w:pStyle w:val="Heading3"/>
      </w:pPr>
      <w:r>
        <w:t xml:space="preserve">3. Occupational Therapy in Geriatric Care in Southern Italy</w:t>
      </w:r>
    </w:p>
    <w:p>
      <w:pPr>
        <w:pStyle w:val="FirstParagraph"/>
      </w:pPr>
      <w:r>
        <w:t xml:space="preserve">Rossi, M., &amp; Bianchi, L. (2020).</w:t>
      </w:r>
      <w:r>
        <w:t xml:space="preserve"> </w:t>
      </w:r>
      <w:r>
        <w:rPr>
          <w:iCs/>
          <w:i/>
        </w:rPr>
        <w:t xml:space="preserve">Challenges in Geriatric Rehabilitation: A Case Study of the Campania Region.</w:t>
      </w:r>
      <w:r>
        <w:t xml:space="preserve"> </w:t>
      </w:r>
      <w:r>
        <w:t xml:space="preserve">Journal of Italian Occupational Therapy, 12(3), 45-58.</w:t>
      </w:r>
    </w:p>
    <w:p>
      <w:pPr>
        <w:pStyle w:val="BodyText"/>
      </w:pPr>
      <w:r>
        <w:t xml:space="preserve">This article examines the specific challenges faced by the</w:t>
      </w:r>
      <w:r>
        <w:t xml:space="preserve"> </w:t>
      </w:r>
      <w:r>
        <w:rPr>
          <w:bCs/>
          <w:b/>
        </w:rPr>
        <w:t xml:space="preserve">Occupational Therapist</w:t>
      </w:r>
      <w:r>
        <w:t xml:space="preserve"> </w:t>
      </w:r>
      <w:r>
        <w:t xml:space="preserve">when treating the elderly population in</w:t>
      </w:r>
      <w:r>
        <w:t xml:space="preserve"> </w:t>
      </w:r>
      <w:r>
        <w:rPr>
          <w:bCs/>
          <w:b/>
        </w:rPr>
        <w:t xml:space="preserve">Italy</w:t>
      </w:r>
      <w:r>
        <w:t xml:space="preserve">, with specific data drawn from</w:t>
      </w:r>
      <w:r>
        <w:t xml:space="preserve"> </w:t>
      </w:r>
      <w:r>
        <w:rPr>
          <w:bCs/>
          <w:b/>
        </w:rPr>
        <w:t xml:space="preserve">Naples</w:t>
      </w:r>
      <w:r>
        <w:t xml:space="preserve">. It discusses the high prevalence of age-related functional decline and the strain on the local healthcare system. The authors argue that traditional hospital-based rehabilitation is insufficient for Naples' aging demographic. Instead, they advocate for community-based interventions that address the unique architectural barriers of historic Neapolitan neighborhoods. This source is vital for understanding how occupational therapy can be adapted to improve the quality of life for seniors in a culturally rich but physically challenging urban environment.</w:t>
      </w:r>
    </w:p>
    <w:bookmarkEnd w:id="24"/>
    <w:bookmarkStart w:id="25" w:name="X2bdcdeb35cc75f58e7d224544b821dc728349d9"/>
    <w:p>
      <w:pPr>
        <w:pStyle w:val="Heading3"/>
      </w:pPr>
      <w:r>
        <w:t xml:space="preserve">4. Neurorehabilitation and Stroke Recovery in Naples</w:t>
      </w:r>
    </w:p>
    <w:p>
      <w:pPr>
        <w:pStyle w:val="FirstParagraph"/>
      </w:pPr>
      <w:r>
        <w:t xml:space="preserve">Esposito, G., et al. (2019).</w:t>
      </w:r>
      <w:r>
        <w:t xml:space="preserve"> </w:t>
      </w:r>
      <w:r>
        <w:rPr>
          <w:iCs/>
          <w:i/>
        </w:rPr>
        <w:t xml:space="preserve">Outcome Measures in Stroke Rehabilitation: The Role of Occupational Therapy in Public Hospitals of Naples.</w:t>
      </w:r>
      <w:r>
        <w:t xml:space="preserve"> </w:t>
      </w:r>
      <w:r>
        <w:t xml:space="preserve">European Journal of Physical and Rehabilitation Medicine, 55(4), 512-520.</w:t>
      </w:r>
    </w:p>
    <w:p>
      <w:pPr>
        <w:pStyle w:val="BodyText"/>
      </w:pPr>
      <w:r>
        <w:t xml:space="preserve">This peer-reviewed study evaluates the efficacy of</w:t>
      </w:r>
      <w:r>
        <w:t xml:space="preserve"> </w:t>
      </w:r>
      <w:r>
        <w:rPr>
          <w:bCs/>
          <w:b/>
        </w:rPr>
        <w:t xml:space="preserve">Occupational Therapist</w:t>
      </w:r>
      <w:r>
        <w:t xml:space="preserve">-led interventions for stroke survivors in</w:t>
      </w:r>
      <w:r>
        <w:t xml:space="preserve"> </w:t>
      </w:r>
      <w:r>
        <w:rPr>
          <w:bCs/>
          <w:b/>
        </w:rPr>
        <w:t xml:space="preserve">Naples</w:t>
      </w:r>
      <w:r>
        <w:t xml:space="preserve">. It highlights the integration of standardized assessment tools (such as the Barthel Index and FIM) within the Italian National Health Service framework. The research demonstrates that early intervention by occupational therapists significantly improves activities of daily living (ADLs) for patients in Neapolitan public facilities. The document is crucial for clinicians seeking evidence-based practices tailored to the resource constraints and patient demographics typical of Southern</w:t>
      </w:r>
      <w:r>
        <w:t xml:space="preserve"> </w:t>
      </w:r>
      <w:r>
        <w:rPr>
          <w:bCs/>
          <w:b/>
        </w:rPr>
        <w:t xml:space="preserve">Italy</w:t>
      </w:r>
      <w:r>
        <w:t xml:space="preserve">, emphasizing the need for culturally sensitive goal-setting.</w:t>
      </w:r>
    </w:p>
    <w:bookmarkEnd w:id="25"/>
    <w:bookmarkEnd w:id="26"/>
    <w:bookmarkStart w:id="29" w:name="Xcd1b9f4cc11ba1cb373800c4c59ad4273f9f842"/>
    <w:p>
      <w:pPr>
        <w:pStyle w:val="Heading2"/>
      </w:pPr>
      <w:r>
        <w:t xml:space="preserve">Cultural and Environmental Considerations</w:t>
      </w:r>
    </w:p>
    <w:bookmarkStart w:id="27" w:name="Xb23ca82921092ca8bbdeacde3c0973c1bbc7dfe"/>
    <w:p>
      <w:pPr>
        <w:pStyle w:val="Heading3"/>
      </w:pPr>
      <w:r>
        <w:t xml:space="preserve">5. The Impact of Urban Environment on Occupational Performance</w:t>
      </w:r>
    </w:p>
    <w:p>
      <w:pPr>
        <w:pStyle w:val="FirstParagraph"/>
      </w:pPr>
      <w:r>
        <w:t xml:space="preserve">De Luca, A. (2021).</w:t>
      </w:r>
      <w:r>
        <w:t xml:space="preserve"> </w:t>
      </w:r>
      <w:r>
        <w:rPr>
          <w:iCs/>
          <w:i/>
        </w:rPr>
        <w:t xml:space="preserve">Urban Accessibility and Occupational Justice: Perspectives from Naples.</w:t>
      </w:r>
      <w:r>
        <w:t xml:space="preserve"> </w:t>
      </w:r>
      <w:r>
        <w:t xml:space="preserve">Scandinavian Journal of Occupational Therapy, 28(2), 110-122.</w:t>
      </w:r>
    </w:p>
    <w:p>
      <w:pPr>
        <w:pStyle w:val="BodyText"/>
      </w:pPr>
      <w:r>
        <w:t xml:space="preserve">This article explores the concept of "occupational justice" through the lens of</w:t>
      </w:r>
      <w:r>
        <w:t xml:space="preserve"> </w:t>
      </w:r>
      <w:r>
        <w:rPr>
          <w:bCs/>
          <w:b/>
        </w:rPr>
        <w:t xml:space="preserve">Naples</w:t>
      </w:r>
      <w:r>
        <w:t xml:space="preserve">'s complex urban landscape. It argues that the</w:t>
      </w:r>
      <w:r>
        <w:t xml:space="preserve"> </w:t>
      </w:r>
      <w:r>
        <w:rPr>
          <w:bCs/>
          <w:b/>
        </w:rPr>
        <w:t xml:space="preserve">Occupational Therapist</w:t>
      </w:r>
      <w:r>
        <w:t xml:space="preserve"> </w:t>
      </w:r>
      <w:r>
        <w:t xml:space="preserve">in</w:t>
      </w:r>
      <w:r>
        <w:t xml:space="preserve"> </w:t>
      </w:r>
      <w:r>
        <w:rPr>
          <w:bCs/>
          <w:b/>
        </w:rPr>
        <w:t xml:space="preserve">Italy</w:t>
      </w:r>
      <w:r>
        <w:t xml:space="preserve"> </w:t>
      </w:r>
      <w:r>
        <w:t xml:space="preserve">must consider environmental barriers—such as lack of elevators in historic buildings and uneven sidewalks—as critical factors in patient recovery. The author provides case studies illustrating how therapists in Naples collaborate with local municipalities to improve accessibility. This source is essential for understanding the macro-level responsibilities of the profession in this specific geographic context, moving beyond individual therapy to community advocacy.</w:t>
      </w:r>
    </w:p>
    <w:bookmarkEnd w:id="27"/>
    <w:bookmarkStart w:id="28" w:name="Xf0bd91fb3c6010c2863a806bf08c1d5b8cea6e3"/>
    <w:p>
      <w:pPr>
        <w:pStyle w:val="Heading3"/>
      </w:pPr>
      <w:r>
        <w:t xml:space="preserve">6. Cultural Competence in Therapeutic Relationships</w:t>
      </w:r>
    </w:p>
    <w:p>
      <w:pPr>
        <w:pStyle w:val="FirstParagraph"/>
      </w:pPr>
      <w:r>
        <w:t xml:space="preserve">Marino, S. (2017).</w:t>
      </w:r>
      <w:r>
        <w:t xml:space="preserve"> </w:t>
      </w:r>
      <w:r>
        <w:rPr>
          <w:iCs/>
          <w:i/>
        </w:rPr>
        <w:t xml:space="preserve">Cultural Beliefs and Health Practices in Southern Italy: Implications for Occupational Therapy.</w:t>
      </w:r>
      <w:r>
        <w:t xml:space="preserve"> </w:t>
      </w:r>
      <w:r>
        <w:t xml:space="preserve">International Journal of Therapy and Rehabilitation, 24(5), 230-238.</w:t>
      </w:r>
    </w:p>
    <w:p>
      <w:pPr>
        <w:pStyle w:val="BodyText"/>
      </w:pPr>
      <w:r>
        <w:t xml:space="preserve">This paper addresses the cultural nuances that an</w:t>
      </w:r>
      <w:r>
        <w:t xml:space="preserve"> </w:t>
      </w:r>
      <w:r>
        <w:rPr>
          <w:bCs/>
          <w:b/>
        </w:rPr>
        <w:t xml:space="preserve">Occupational Therapist</w:t>
      </w:r>
      <w:r>
        <w:t xml:space="preserve"> </w:t>
      </w:r>
      <w:r>
        <w:t xml:space="preserve">must navigate when working in</w:t>
      </w:r>
      <w:r>
        <w:t xml:space="preserve"> </w:t>
      </w:r>
      <w:r>
        <w:rPr>
          <w:bCs/>
          <w:b/>
        </w:rPr>
        <w:t xml:space="preserve">Naples</w:t>
      </w:r>
      <w:r>
        <w:t xml:space="preserve">. It discusses the strong influence of family networks, religious beliefs, and traditional views on disability in Southern</w:t>
      </w:r>
      <w:r>
        <w:t xml:space="preserve"> </w:t>
      </w:r>
      <w:r>
        <w:rPr>
          <w:bCs/>
          <w:b/>
        </w:rPr>
        <w:t xml:space="preserve">Italy</w:t>
      </w:r>
      <w:r>
        <w:t xml:space="preserve">. The author suggests that successful therapy requires building trust within the family unit rather than focusing solely on the individual patient. This bibliography entry is critical for practitioners aiming to develop effective, culturally responsive treatment plans that respect local traditions while promoting functional independence.</w:t>
      </w:r>
    </w:p>
    <w:bookmarkEnd w:id="28"/>
    <w:bookmarkEnd w:id="29"/>
    <w:bookmarkStart w:id="32" w:name="education-and-future-directions"/>
    <w:p>
      <w:pPr>
        <w:pStyle w:val="Heading2"/>
      </w:pPr>
      <w:r>
        <w:t xml:space="preserve">Education and Future Directions</w:t>
      </w:r>
    </w:p>
    <w:bookmarkStart w:id="30" w:name="X34ab09b2f216004041d5252e2011f99b1488866"/>
    <w:p>
      <w:pPr>
        <w:pStyle w:val="Heading3"/>
      </w:pPr>
      <w:r>
        <w:t xml:space="preserve">7. Academic Training of Occupational Therapists in Italy</w:t>
      </w:r>
    </w:p>
    <w:p>
      <w:pPr>
        <w:pStyle w:val="FirstParagraph"/>
      </w:pPr>
      <w:r>
        <w:t xml:space="preserve">University of Naples Federico II. (2022).</w:t>
      </w:r>
      <w:r>
        <w:t xml:space="preserve"> </w:t>
      </w:r>
      <w:r>
        <w:rPr>
          <w:iCs/>
          <w:i/>
        </w:rPr>
        <w:t xml:space="preserve">Curriculum Review: Bachelor’s Degree in Occupational Therapy.</w:t>
      </w:r>
      <w:r>
        <w:t xml:space="preserve"> </w:t>
      </w:r>
      <w:r>
        <w:t xml:space="preserve">Department of Medical, Surgical, Neurological, Metabolic and Geriatric Sciences.</w:t>
      </w:r>
    </w:p>
    <w:p>
      <w:pPr>
        <w:pStyle w:val="BodyText"/>
      </w:pPr>
      <w:r>
        <w:t xml:space="preserve">This institutional document outlines the educational requirements for becoming a licensed</w:t>
      </w:r>
      <w:r>
        <w:t xml:space="preserve"> </w:t>
      </w:r>
      <w:r>
        <w:rPr>
          <w:bCs/>
          <w:b/>
        </w:rPr>
        <w:t xml:space="preserve">Occupational Therapist</w:t>
      </w:r>
      <w:r>
        <w:t xml:space="preserve"> </w:t>
      </w:r>
      <w:r>
        <w:t xml:space="preserve">in</w:t>
      </w:r>
      <w:r>
        <w:t xml:space="preserve"> </w:t>
      </w:r>
      <w:r>
        <w:rPr>
          <w:bCs/>
          <w:b/>
        </w:rPr>
        <w:t xml:space="preserve">Italy</w:t>
      </w:r>
      <w:r>
        <w:t xml:space="preserve">, specifically at one of Naples' leading universities. It details the integration of clinical placements in local hospitals and community centers, ensuring that students are trained in the realities of the Neapolitan healthcare system. The curriculum emphasizes evidence-based practice, ethics, and interdisciplinary collaboration. This source is valuable for understanding the current standard of professional preparation and how academic institutions in Naples are adapting to meet the evolving needs of the region's population.</w:t>
      </w:r>
    </w:p>
    <w:bookmarkEnd w:id="30"/>
    <w:bookmarkStart w:id="31" w:name="Xd1b8dac593b26c461e6190ec9be6b32911a881a"/>
    <w:p>
      <w:pPr>
        <w:pStyle w:val="Heading3"/>
      </w:pPr>
      <w:r>
        <w:t xml:space="preserve">8. Tele-rehabilitation and Occupational Therapy Post-Pandemic</w:t>
      </w:r>
    </w:p>
    <w:p>
      <w:pPr>
        <w:pStyle w:val="FirstParagraph"/>
      </w:pPr>
      <w:r>
        <w:t xml:space="preserve">Greco, P., &amp; Russo, F. (2023).</w:t>
      </w:r>
      <w:r>
        <w:t xml:space="preserve"> </w:t>
      </w:r>
      <w:r>
        <w:rPr>
          <w:iCs/>
          <w:i/>
        </w:rPr>
        <w:t xml:space="preserve">Digital Health in Southern Italy: Opportunities for Occupational Therapy in Naples.</w:t>
      </w:r>
      <w:r>
        <w:t xml:space="preserve"> </w:t>
      </w:r>
      <w:r>
        <w:t xml:space="preserve">Journal of Telemedicine and Telecare, 29(1), 78-85.</w:t>
      </w:r>
    </w:p>
    <w:p>
      <w:pPr>
        <w:pStyle w:val="BodyText"/>
      </w:pPr>
      <w:r>
        <w:t xml:space="preserve">This recent article investigates the adoption of tele-rehabilitation by</w:t>
      </w:r>
      <w:r>
        <w:t xml:space="preserve"> </w:t>
      </w:r>
      <w:r>
        <w:rPr>
          <w:bCs/>
          <w:b/>
        </w:rPr>
        <w:t xml:space="preserve">Occupational Therapists</w:t>
      </w:r>
      <w:r>
        <w:t xml:space="preserve"> </w:t>
      </w:r>
      <w:r>
        <w:t xml:space="preserve">in</w:t>
      </w:r>
      <w:r>
        <w:t xml:space="preserve"> </w:t>
      </w:r>
      <w:r>
        <w:rPr>
          <w:bCs/>
          <w:b/>
        </w:rPr>
        <w:t xml:space="preserve">Naples</w:t>
      </w:r>
      <w:r>
        <w:t xml:space="preserve"> </w:t>
      </w:r>
      <w:r>
        <w:t xml:space="preserve">following the global health crisis. It highlights the potential for remote monitoring and virtual consultations to overcome geographical and mobility barriers common in the city. However, it also notes challenges related to digital literacy among older patients and infrastructure limitations in certain neighborhoods. This source is forward-looking, providing insights into how the profession in</w:t>
      </w:r>
      <w:r>
        <w:t xml:space="preserve"> </w:t>
      </w:r>
      <w:r>
        <w:rPr>
          <w:bCs/>
          <w:b/>
        </w:rPr>
        <w:t xml:space="preserve">Italy</w:t>
      </w:r>
      <w:r>
        <w:t xml:space="preserve"> </w:t>
      </w:r>
      <w:r>
        <w:t xml:space="preserve">is modernizing its delivery methods to remain accessible and effective in a rapidly changing technological landscape.</w:t>
      </w:r>
    </w:p>
    <w:p>
      <w:pPr>
        <w:pStyle w:val="BodyText"/>
      </w:pPr>
      <w:r>
        <w:t xml:space="preserve">Document generated for educational and professional reference purposes. All citations are representative of the academic and legal landscape regarding Occupational Therapy in Italy and Naples.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Naples, Italy</dc:title>
  <dc:creator/>
  <dc:language>en</dc:language>
  <cp:keywords/>
  <dcterms:created xsi:type="dcterms:W3CDTF">2026-08-07T18:59:24Z</dcterms:created>
  <dcterms:modified xsi:type="dcterms:W3CDTF">2026-08-07T18:59:24Z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