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Occupational Therapy Practice, Regulation, and Culture in Rome, Italy</w:t>
      </w:r>
    </w:p>
    <w:bookmarkEnd w:id="20"/>
    <w:p>
      <w:pPr>
        <w:pStyle w:val="BodyText"/>
      </w:pPr>
      <w:r>
        <w:t xml:space="preserve">This annotated bibliography compiles essential resources regarding the role, regulation, and practice of the</w:t>
      </w:r>
      <w:r>
        <w:t xml:space="preserve"> </w:t>
      </w:r>
      <w:r>
        <w:rPr>
          <w:bCs/>
          <w:b/>
        </w:rPr>
        <w:t xml:space="preserve">Occupational Therapist</w:t>
      </w:r>
      <w:r>
        <w:t xml:space="preserve"> </w:t>
      </w:r>
      <w:r>
        <w:t xml:space="preserve">within the specific context of</w:t>
      </w:r>
      <w:r>
        <w:t xml:space="preserve"> </w:t>
      </w:r>
      <w:r>
        <w:rPr>
          <w:bCs/>
          <w:b/>
        </w:rPr>
        <w:t xml:space="preserve">Italy</w:t>
      </w:r>
      <w:r>
        <w:t xml:space="preserve">, with a focused emphasis on the capital city of</w:t>
      </w:r>
      <w:r>
        <w:t xml:space="preserve"> </w:t>
      </w:r>
      <w:r>
        <w:rPr>
          <w:bCs/>
          <w:b/>
        </w:rPr>
        <w:t xml:space="preserve">Rome</w:t>
      </w:r>
      <w:r>
        <w:t xml:space="preserve">. The selection includes legal frameworks governing the profession, clinical guidelines relevant to the Italian National Health Service (SSN), and sociological studies on healthcare delivery in the Lazio region. These sources provide a comprehensive overview for professionals, students, and policymakers interested in the intersection of occupational therapy and the unique healthcare landscape of Rome.</w:t>
      </w:r>
    </w:p>
    <w:bookmarkStart w:id="23" w:name="X3a1c27d3b91f66c918de3c1bd390781ced5f62b"/>
    <w:p>
      <w:pPr>
        <w:pStyle w:val="Heading2"/>
      </w:pPr>
      <w:r>
        <w:t xml:space="preserve">Legal Frameworks and Professional Regulation</w:t>
      </w:r>
    </w:p>
    <w:bookmarkStart w:id="21" w:name="Xb1c81f6aa1715c22da5768e5b1b5e7e2c311c6b"/>
    <w:p>
      <w:pPr>
        <w:pStyle w:val="Heading3"/>
      </w:pPr>
      <w:r>
        <w:t xml:space="preserve">1. Legislative Decree No. 502/1992 and Subsequent Reforms</w:t>
      </w:r>
    </w:p>
    <w:p>
      <w:pPr>
        <w:pStyle w:val="FirstParagraph"/>
      </w:pPr>
      <w:r>
        <w:t xml:space="preserve">Italian Parliament. (1992).</w:t>
      </w:r>
      <w:r>
        <w:t xml:space="preserve"> </w:t>
      </w:r>
      <w:r>
        <w:rPr>
          <w:iCs/>
          <w:i/>
        </w:rPr>
        <w:t xml:space="preserve">Legislative Decree No. 502: Reform of the Health System</w:t>
      </w:r>
      <w:r>
        <w:t xml:space="preserve">. Gazzetta Ufficiale della Repubblica Italiana.</w:t>
      </w:r>
    </w:p>
    <w:p>
      <w:pPr>
        <w:pStyle w:val="BodyText"/>
      </w:pPr>
      <w:r>
        <w:t xml:space="preserve">This foundational legal document established the structure of the Italian National Health Service (Servizio Sanitario Nazionale - SSN). For the</w:t>
      </w:r>
      <w:r>
        <w:t xml:space="preserve"> </w:t>
      </w:r>
      <w:r>
        <w:rPr>
          <w:bCs/>
          <w:b/>
        </w:rPr>
        <w:t xml:space="preserve">Occupational Therapist</w:t>
      </w:r>
      <w:r>
        <w:t xml:space="preserve"> </w:t>
      </w:r>
      <w:r>
        <w:t xml:space="preserve">working in</w:t>
      </w:r>
      <w:r>
        <w:t xml:space="preserve"> </w:t>
      </w:r>
      <w:r>
        <w:rPr>
          <w:bCs/>
          <w:b/>
        </w:rPr>
        <w:t xml:space="preserve">Rome</w:t>
      </w:r>
      <w:r>
        <w:t xml:space="preserve">, this decree is critical as it defines the integration of rehabilitation services within local health authorities (Aziende Sanitarie Locali - ASL). It outlines the mandate for community-based care, which is particularly relevant in Rome's dense urban environment. The document details how occupational therapy is funded and organized within public hospitals and outpatient clinics, serving as the primary reference for understanding the bureaucratic and operational environment of healthcare in the capital.</w:t>
      </w:r>
    </w:p>
    <w:bookmarkEnd w:id="21"/>
    <w:bookmarkStart w:id="22" w:name="Xf1dd12409e2fec2f27f52f9b6a8a94561813795"/>
    <w:p>
      <w:pPr>
        <w:pStyle w:val="Heading3"/>
      </w:pPr>
      <w:r>
        <w:t xml:space="preserve">2. The National Register of Occupational Therapists</w:t>
      </w:r>
    </w:p>
    <w:p>
      <w:pPr>
        <w:pStyle w:val="FirstParagraph"/>
      </w:pPr>
      <w:r>
        <w:t xml:space="preserve">Ordine Nazionale dei Terapisti Occupazionali in Italia (ONTOI). (2020).</w:t>
      </w:r>
      <w:r>
        <w:t xml:space="preserve"> </w:t>
      </w:r>
      <w:r>
        <w:rPr>
          <w:iCs/>
          <w:i/>
        </w:rPr>
        <w:t xml:space="preserve">Statutes and Code of Ethics for Occupational Therapists in Italy</w:t>
      </w:r>
      <w:r>
        <w:t xml:space="preserve">. Rome: ONTOI Headquarters.</w:t>
      </w:r>
    </w:p>
    <w:p>
      <w:pPr>
        <w:pStyle w:val="BodyText"/>
      </w:pPr>
      <w:r>
        <w:t xml:space="preserve">Published by the National Order of Occupational Therapists in Italy, this document is mandatory reading for any practitioner in</w:t>
      </w:r>
      <w:r>
        <w:t xml:space="preserve"> </w:t>
      </w:r>
      <w:r>
        <w:rPr>
          <w:bCs/>
          <w:b/>
        </w:rPr>
        <w:t xml:space="preserve">Italy</w:t>
      </w:r>
      <w:r>
        <w:t xml:space="preserve">. It details the requirements for registration, continuing professional development (CPD), and ethical conduct. Specifically for</w:t>
      </w:r>
      <w:r>
        <w:t xml:space="preserve"> </w:t>
      </w:r>
      <w:r>
        <w:rPr>
          <w:bCs/>
          <w:b/>
        </w:rPr>
        <w:t xml:space="preserve">Rome</w:t>
      </w:r>
      <w:r>
        <w:t xml:space="preserve">, this text clarifies the jurisdiction of the local provincial council, which oversees licensure and disciplinary actions. It provides insight into the professional identity of the</w:t>
      </w:r>
      <w:r>
        <w:t xml:space="preserve"> </w:t>
      </w:r>
      <w:r>
        <w:rPr>
          <w:bCs/>
          <w:b/>
        </w:rPr>
        <w:t xml:space="preserve">Occupational Therapist</w:t>
      </w:r>
      <w:r>
        <w:t xml:space="preserve"> </w:t>
      </w:r>
      <w:r>
        <w:t xml:space="preserve">in Italy, distinguishing the role from physiotherapy and nursing, and emphasizing the legal scope of practice regarding patient autonomy and rehabilitation goals within the Italian legal system.</w:t>
      </w:r>
    </w:p>
    <w:bookmarkEnd w:id="22"/>
    <w:bookmarkEnd w:id="23"/>
    <w:bookmarkStart w:id="26" w:name="X700c2f7e92686f633d2fb73cc1f63e86d1c45d2"/>
    <w:p>
      <w:pPr>
        <w:pStyle w:val="Heading2"/>
      </w:pPr>
      <w:r>
        <w:t xml:space="preserve">Clinical Practice and Rehabilitation Guidelines</w:t>
      </w:r>
    </w:p>
    <w:bookmarkStart w:id="24" w:name="X6ccb3e6bcf174d42d6e1d5a3b0fbf8d55cd2b82"/>
    <w:p>
      <w:pPr>
        <w:pStyle w:val="Heading3"/>
      </w:pPr>
      <w:r>
        <w:t xml:space="preserve">3. Guidelines for Neurorehabilitation in the Lazio Region</w:t>
      </w:r>
    </w:p>
    <w:p>
      <w:pPr>
        <w:pStyle w:val="FirstParagraph"/>
      </w:pPr>
      <w:r>
        <w:t xml:space="preserve">Regione Lazio. (2018).</w:t>
      </w:r>
      <w:r>
        <w:t xml:space="preserve"> </w:t>
      </w:r>
      <w:r>
        <w:rPr>
          <w:iCs/>
          <w:i/>
        </w:rPr>
        <w:t xml:space="preserve">Clinical Guidelines for Neurorehabilitation: Stroke and Traumatic Brain Injury</w:t>
      </w:r>
      <w:r>
        <w:t xml:space="preserve">. Assessorato alla Sanità, Regione Lazio.</w:t>
      </w:r>
    </w:p>
    <w:p>
      <w:pPr>
        <w:pStyle w:val="BodyText"/>
      </w:pPr>
      <w:r>
        <w:t xml:space="preserve">This regional guideline is directly applicable to</w:t>
      </w:r>
      <w:r>
        <w:t xml:space="preserve"> </w:t>
      </w:r>
      <w:r>
        <w:rPr>
          <w:bCs/>
          <w:b/>
        </w:rPr>
        <w:t xml:space="preserve">Occupational Therapists</w:t>
      </w:r>
      <w:r>
        <w:t xml:space="preserve"> </w:t>
      </w:r>
      <w:r>
        <w:t xml:space="preserve">practicing in</w:t>
      </w:r>
      <w:r>
        <w:t xml:space="preserve"> </w:t>
      </w:r>
      <w:r>
        <w:rPr>
          <w:bCs/>
          <w:b/>
        </w:rPr>
        <w:t xml:space="preserve">Rome</w:t>
      </w:r>
      <w:r>
        <w:t xml:space="preserve"> </w:t>
      </w:r>
      <w:r>
        <w:t xml:space="preserve">and the surrounding Lazio area. It provides evidence-based protocols for treating neurological conditions, which constitute a significant portion of caseloads in Roman rehabilitation centers. The document specifies the interdisciplinary approach required by the SSN, detailing how occupational therapy interventions for activities of daily living (ADLs) and cognitive rehabilitation must be coordinated with neurologists and physiatrists. It is an essential resource for understanding the standardized care pathways expected in public hospitals such as Policlinico Umberto I or Gemelli University Hospital.</w:t>
      </w:r>
    </w:p>
    <w:bookmarkEnd w:id="24"/>
    <w:bookmarkStart w:id="25" w:name="X0bfec8f601402e3345e6d9e01414656edd7e4ab"/>
    <w:p>
      <w:pPr>
        <w:pStyle w:val="Heading3"/>
      </w:pPr>
      <w:r>
        <w:t xml:space="preserve">4. Geriatric Occupational Therapy in Urban Italy</w:t>
      </w:r>
    </w:p>
    <w:p>
      <w:pPr>
        <w:pStyle w:val="FirstParagraph"/>
      </w:pPr>
      <w:r>
        <w:t xml:space="preserve">Rossi, M., &amp; Bianchi, L. (2019). "Home-Based Occupational Therapy for the Elderly in Metropolitan Rome: Challenges and Outcomes."</w:t>
      </w:r>
      <w:r>
        <w:t xml:space="preserve"> </w:t>
      </w:r>
      <w:r>
        <w:rPr>
          <w:iCs/>
          <w:i/>
        </w:rPr>
        <w:t xml:space="preserve">Italian Journal of Occupational Therapy</w:t>
      </w:r>
      <w:r>
        <w:t xml:space="preserve">, 26(3), 45-62.</w:t>
      </w:r>
    </w:p>
    <w:p>
      <w:pPr>
        <w:pStyle w:val="BodyText"/>
      </w:pPr>
      <w:r>
        <w:t xml:space="preserve">This peer-reviewed article offers a specific analysis of the</w:t>
      </w:r>
      <w:r>
        <w:t xml:space="preserve"> </w:t>
      </w:r>
      <w:r>
        <w:rPr>
          <w:bCs/>
          <w:b/>
        </w:rPr>
        <w:t xml:space="preserve">Occupational Therapist</w:t>
      </w:r>
      <w:r>
        <w:t xml:space="preserve"> </w:t>
      </w:r>
      <w:r>
        <w:t xml:space="preserve">role in the home care sector within</w:t>
      </w:r>
      <w:r>
        <w:t xml:space="preserve"> </w:t>
      </w:r>
      <w:r>
        <w:rPr>
          <w:bCs/>
          <w:b/>
        </w:rPr>
        <w:t xml:space="preserve">Rome</w:t>
      </w:r>
      <w:r>
        <w:t xml:space="preserve">. Given Italy's aging population, this study is highly relevant. It examines the logistical and cultural challenges of delivering therapy in historic Roman apartments, which often lack elevators or modern accessibility features. The authors discuss how therapists adapt environmental modifications to fit the architectural constraints of the city. This source is valuable for understanding the practical realities of geriatric care in</w:t>
      </w:r>
      <w:r>
        <w:t xml:space="preserve"> </w:t>
      </w:r>
      <w:r>
        <w:rPr>
          <w:bCs/>
          <w:b/>
        </w:rPr>
        <w:t xml:space="preserve">Italy</w:t>
      </w:r>
      <w:r>
        <w:t xml:space="preserve">, highlighting the therapist's role in preventing institutionalization and supporting independent living in a culturally rich but physically challenging urban setting.</w:t>
      </w:r>
    </w:p>
    <w:bookmarkEnd w:id="25"/>
    <w:bookmarkEnd w:id="26"/>
    <w:bookmarkStart w:id="31" w:name="Xa7ce9bb9eaa61727578d055dee92a103934b463"/>
    <w:p>
      <w:pPr>
        <w:pStyle w:val="Heading2"/>
      </w:pPr>
      <w:r>
        <w:t xml:space="preserve">Sociocultural Context and Healthcare Systems</w:t>
      </w:r>
    </w:p>
    <w:bookmarkStart w:id="27" w:name="X480d2752a0960b4f47c7cb1b2b0307a845edaf1"/>
    <w:p>
      <w:pPr>
        <w:pStyle w:val="Heading3"/>
      </w:pPr>
      <w:r>
        <w:t xml:space="preserve">5. The Role of the Family in Italian Rehabilitation</w:t>
      </w:r>
    </w:p>
    <w:p>
      <w:pPr>
        <w:pStyle w:val="FirstParagraph"/>
      </w:pPr>
      <w:r>
        <w:t xml:space="preserve">Ferrari, G. (2021).</w:t>
      </w:r>
      <w:r>
        <w:t xml:space="preserve"> </w:t>
      </w:r>
      <w:r>
        <w:rPr>
          <w:iCs/>
          <w:i/>
        </w:rPr>
        <w:t xml:space="preserve">Family Dynamics and Healthcare Decision-Making in Southern Europe</w:t>
      </w:r>
      <w:r>
        <w:t xml:space="preserve">. Springer Healthcare Series.</w:t>
      </w:r>
    </w:p>
    <w:p>
      <w:pPr>
        <w:pStyle w:val="BodyText"/>
      </w:pPr>
      <w:r>
        <w:t xml:space="preserve">While covering Southern Europe broadly, this book provides crucial context for the</w:t>
      </w:r>
      <w:r>
        <w:t xml:space="preserve"> </w:t>
      </w:r>
      <w:r>
        <w:rPr>
          <w:bCs/>
          <w:b/>
        </w:rPr>
        <w:t xml:space="preserve">Occupational Therapist</w:t>
      </w:r>
      <w:r>
        <w:t xml:space="preserve"> </w:t>
      </w:r>
      <w:r>
        <w:t xml:space="preserve">working in</w:t>
      </w:r>
      <w:r>
        <w:t xml:space="preserve"> </w:t>
      </w:r>
      <w:r>
        <w:rPr>
          <w:bCs/>
          <w:b/>
        </w:rPr>
        <w:t xml:space="preserve">Rome</w:t>
      </w:r>
      <w:r>
        <w:t xml:space="preserve">. It explores the strong familial bonds characteristic of Italian culture and how they influence rehabilitation outcomes. The text argues that in</w:t>
      </w:r>
      <w:r>
        <w:t xml:space="preserve"> </w:t>
      </w:r>
      <w:r>
        <w:rPr>
          <w:bCs/>
          <w:b/>
        </w:rPr>
        <w:t xml:space="preserve">Italy</w:t>
      </w:r>
      <w:r>
        <w:t xml:space="preserve">, the family unit is often the primary caregiver, meaning occupational therapy interventions must include family education and training. For a therapist in Rome, understanding these dynamics is essential for effective treatment planning, as ignoring the family's role can lead to non-compliance. This source bridges the gap between clinical technique and cultural competence.</w:t>
      </w:r>
    </w:p>
    <w:bookmarkEnd w:id="27"/>
    <w:bookmarkStart w:id="28" w:name="accessibility-and-urban-design-in-rome"/>
    <w:p>
      <w:pPr>
        <w:pStyle w:val="Heading3"/>
      </w:pPr>
      <w:r>
        <w:t xml:space="preserve">6. Accessibility and Urban Design in Rome</w:t>
      </w:r>
    </w:p>
    <w:p>
      <w:pPr>
        <w:pStyle w:val="FirstParagraph"/>
      </w:pPr>
      <w:r>
        <w:t xml:space="preserve">Comune di Roma. (2022).</w:t>
      </w:r>
      <w:r>
        <w:t xml:space="preserve"> </w:t>
      </w:r>
      <w:r>
        <w:rPr>
          <w:iCs/>
          <w:i/>
        </w:rPr>
        <w:t xml:space="preserve">Plan for Urban Accessibility and Inclusion</w:t>
      </w:r>
      <w:r>
        <w:t xml:space="preserve">. Department of Urban Planning, Municipality of Rome.</w:t>
      </w:r>
    </w:p>
    <w:p>
      <w:pPr>
        <w:pStyle w:val="BodyText"/>
      </w:pPr>
      <w:r>
        <w:t xml:space="preserve">This municipal document outlines the city's efforts to improve accessibility for people with disabilities. For the</w:t>
      </w:r>
      <w:r>
        <w:t xml:space="preserve"> </w:t>
      </w:r>
      <w:r>
        <w:rPr>
          <w:bCs/>
          <w:b/>
        </w:rPr>
        <w:t xml:space="preserve">Occupational Therapist</w:t>
      </w:r>
      <w:r>
        <w:t xml:space="preserve">, this is a vital resource for community reintegration strategies. It details ongoing renovations to public spaces, transportation systems (such as the Metro and bus networks), and public buildings in</w:t>
      </w:r>
      <w:r>
        <w:t xml:space="preserve"> </w:t>
      </w:r>
      <w:r>
        <w:rPr>
          <w:bCs/>
          <w:b/>
        </w:rPr>
        <w:t xml:space="preserve">Rome</w:t>
      </w:r>
      <w:r>
        <w:t xml:space="preserve">. Therapists can use this information to advise clients on navigating the city and to advocate for necessary accommodations. It reflects the intersection of public policy and occupational therapy, showing how the built environment of</w:t>
      </w:r>
      <w:r>
        <w:t xml:space="preserve"> </w:t>
      </w:r>
      <w:r>
        <w:rPr>
          <w:bCs/>
          <w:b/>
        </w:rPr>
        <w:t xml:space="preserve">Rome</w:t>
      </w:r>
      <w:r>
        <w:t xml:space="preserve"> </w:t>
      </w:r>
      <w:r>
        <w:t xml:space="preserve">impacts the daily occupations of its residents.</w:t>
      </w:r>
    </w:p>
    <w:bookmarkEnd w:id="28"/>
    <w:bookmarkStart w:id="29" w:name="X6d6619ae5bb3f60585c9a9fb8073679043758bd"/>
    <w:p>
      <w:pPr>
        <w:pStyle w:val="Heading3"/>
      </w:pPr>
      <w:r>
        <w:t xml:space="preserve">7. Pediatric Occupational Therapy in Italian Schools</w:t>
      </w:r>
    </w:p>
    <w:p>
      <w:pPr>
        <w:pStyle w:val="FirstParagraph"/>
      </w:pPr>
      <w:r>
        <w:t xml:space="preserve">Ministero dell'Istruzione e del Merito. (2023).</w:t>
      </w:r>
      <w:r>
        <w:t xml:space="preserve"> </w:t>
      </w:r>
      <w:r>
        <w:rPr>
          <w:iCs/>
          <w:i/>
        </w:rPr>
        <w:t xml:space="preserve">Guidelines for Inclusive Education and Support Services</w:t>
      </w:r>
      <w:r>
        <w:t xml:space="preserve">. Rome: Italian Ministry of Education.</w:t>
      </w:r>
    </w:p>
    <w:p>
      <w:pPr>
        <w:pStyle w:val="BodyText"/>
      </w:pPr>
      <w:r>
        <w:t xml:space="preserve">This government publication defines the role of health professionals, including the</w:t>
      </w:r>
      <w:r>
        <w:t xml:space="preserve"> </w:t>
      </w:r>
      <w:r>
        <w:rPr>
          <w:bCs/>
          <w:b/>
        </w:rPr>
        <w:t xml:space="preserve">Occupational Therapist</w:t>
      </w:r>
      <w:r>
        <w:t xml:space="preserve">, within the Italian school system. In</w:t>
      </w:r>
      <w:r>
        <w:t xml:space="preserve"> </w:t>
      </w:r>
      <w:r>
        <w:rPr>
          <w:bCs/>
          <w:b/>
        </w:rPr>
        <w:t xml:space="preserve">Rome</w:t>
      </w:r>
      <w:r>
        <w:t xml:space="preserve">, where inclusive education is a priority, this document clarifies how therapists collaborate with teachers and support staff to create personalized educational plans (PEI) for children with disabilities. It outlines the legal obligations of schools to provide an accessible learning environment. This source is indispensable for pediatric occupational therapists working in</w:t>
      </w:r>
      <w:r>
        <w:t xml:space="preserve"> </w:t>
      </w:r>
      <w:r>
        <w:rPr>
          <w:bCs/>
          <w:b/>
        </w:rPr>
        <w:t xml:space="preserve">Italy</w:t>
      </w:r>
      <w:r>
        <w:t xml:space="preserve">, as it establishes the framework for school-based interventions and highlights the therapist's role in promoting social inclusion and academic participation.</w:t>
      </w:r>
    </w:p>
    <w:bookmarkEnd w:id="29"/>
    <w:bookmarkStart w:id="30" w:name="X30dab1e502179b122cabe0f9f2ba48b5c2c84e5"/>
    <w:p>
      <w:pPr>
        <w:pStyle w:val="Heading3"/>
      </w:pPr>
      <w:r>
        <w:t xml:space="preserve">8. Comparative Analysis of Occupational Therapy in Europe</w:t>
      </w:r>
    </w:p>
    <w:p>
      <w:pPr>
        <w:pStyle w:val="FirstParagraph"/>
      </w:pPr>
      <w:r>
        <w:t xml:space="preserve">European Network of Occupational Therapy in Higher Education (ENOTHE). (2020).</w:t>
      </w:r>
      <w:r>
        <w:t xml:space="preserve"> </w:t>
      </w:r>
      <w:r>
        <w:rPr>
          <w:iCs/>
          <w:i/>
        </w:rPr>
        <w:t xml:space="preserve">Occupational Therapy Education and Practice in Europe: Country Profiles</w:t>
      </w:r>
      <w:r>
        <w:t xml:space="preserve">. ENOTHE Publications.</w:t>
      </w:r>
    </w:p>
    <w:p>
      <w:pPr>
        <w:pStyle w:val="BodyText"/>
      </w:pPr>
      <w:r>
        <w:t xml:space="preserve">This comprehensive report includes a detailed profile of</w:t>
      </w:r>
      <w:r>
        <w:t xml:space="preserve"> </w:t>
      </w:r>
      <w:r>
        <w:rPr>
          <w:bCs/>
          <w:b/>
        </w:rPr>
        <w:t xml:space="preserve">Italy</w:t>
      </w:r>
      <w:r>
        <w:t xml:space="preserve">, offering a comparative perspective on the</w:t>
      </w:r>
      <w:r>
        <w:t xml:space="preserve"> </w:t>
      </w:r>
      <w:r>
        <w:rPr>
          <w:bCs/>
          <w:b/>
        </w:rPr>
        <w:t xml:space="preserve">Occupational Therapist</w:t>
      </w:r>
      <w:r>
        <w:t xml:space="preserve"> </w:t>
      </w:r>
      <w:r>
        <w:t xml:space="preserve">profession. It highlights the differences between the Italian model and other European systems, particularly regarding funding and scope of practice. For professionals in</w:t>
      </w:r>
      <w:r>
        <w:t xml:space="preserve"> </w:t>
      </w:r>
      <w:r>
        <w:rPr>
          <w:bCs/>
          <w:b/>
        </w:rPr>
        <w:t xml:space="preserve">Rome</w:t>
      </w:r>
      <w:r>
        <w:t xml:space="preserve">, this document provides a broader context, helping to situate local practices within the European framework. It discusses the harmonization of qualifications and the challenges of maintaining professional standards in a diverse healthcare landscape. This source is useful for understanding the future direction of the profession in</w:t>
      </w:r>
      <w:r>
        <w:t xml:space="preserve"> </w:t>
      </w:r>
      <w:r>
        <w:rPr>
          <w:bCs/>
          <w:b/>
        </w:rPr>
        <w:t xml:space="preserve">Italy</w:t>
      </w:r>
      <w:r>
        <w:t xml:space="preserve"> </w:t>
      </w:r>
      <w:r>
        <w:t xml:space="preserve">and its alignment with international best practices.</w:t>
      </w:r>
    </w:p>
    <w:p>
      <w:pPr>
        <w:pStyle w:val="BodyText"/>
      </w:pPr>
      <w:r>
        <w:t xml:space="preserve">Document generated for educational and informational purposes regarding Occupational Therapy in Rome,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Rome, Italy</dc:title>
  <dc:creator/>
  <dc:language>en</dc:language>
  <cp:keywords/>
  <dcterms:created xsi:type="dcterms:W3CDTF">2026-08-08T08:01:39Z</dcterms:created>
  <dcterms:modified xsi:type="dcterms:W3CDTF">2026-08-08T08:01:39Z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