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Kyoto,</w:t>
      </w:r>
      <w:r>
        <w:t xml:space="preserve"> </w:t>
      </w:r>
      <w:r>
        <w:t xml:space="preserve">Japan</w:t>
      </w:r>
    </w:p>
    <w:bookmarkStart w:id="21" w:name="X230a3514aa5d452c651e0cb3f71a2ea7eab0ba6"/>
    <w:p>
      <w:pPr>
        <w:pStyle w:val="Heading1"/>
      </w:pPr>
      <w:r>
        <w:t xml:space="preserve">Annotated Bibliography: Occupational Therapy Practice and Policy in Kyoto, Japan</w:t>
      </w:r>
    </w:p>
    <w:p>
      <w:pPr>
        <w:pStyle w:val="FirstParagraph"/>
      </w:pPr>
      <w:r>
        <w:t xml:space="preserve">This annotated bibliography compiles essential literature regarding the role, regulation, and practice of the Occupational Therapist within the specific context of Japan, with a focused emphasis on the Kyoto region. As Japan faces a rapidly aging demographic, the demand for rehabilitation services in cultural hubs like Kyoto has intensified. The selected sources examine the legal frameworks governing the profession, the integration of traditional Japanese values into therapeutic practice, and the specific challenges of delivering care in Kyoto's unique urban and rural landscapes. These resources are critical for understanding how Occupational Therapists contribute to community-based care, long-term support, and the preservation of independence among the elderly in this historic prefecture.</w:t>
      </w:r>
    </w:p>
    <w:bookmarkStart w:id="20" w:name="references"/>
    <w:p>
      <w:pPr>
        <w:pStyle w:val="Heading2"/>
      </w:pPr>
      <w:r>
        <w:t xml:space="preserve">References</w:t>
      </w:r>
    </w:p>
    <w:p>
      <w:pPr>
        <w:pStyle w:val="FirstParagraph"/>
      </w:pPr>
      <w:r>
        <w:t xml:space="preserve">Ministry of Health, Labour and Welfare (MHLW). (2021).</w:t>
      </w:r>
      <w:r>
        <w:t xml:space="preserve"> </w:t>
      </w:r>
      <w:r>
        <w:rPr>
          <w:iCs/>
          <w:i/>
        </w:rPr>
        <w:t xml:space="preserve">Report on the Current Status of Rehabilitation Professionals in Japan</w:t>
      </w:r>
      <w:r>
        <w:t xml:space="preserve">. Tokyo: MHLW.</w:t>
      </w:r>
    </w:p>
    <w:p>
      <w:pPr>
        <w:pStyle w:val="BodyText"/>
      </w:pPr>
      <w:r>
        <w:t xml:space="preserve">This government report provides a comprehensive statistical overview of the Occupational Therapist workforce across Japan. It details the licensing requirements, which are strictly regulated by the national government, ensuring that practitioners in Kyoto meet the same rigorous standards as those in Tokyo. The document is particularly relevant for understanding the distribution of therapists in the Kansai region. It highlights a growing disparity in the availability of Occupational Therapists in rural areas of Kyoto Prefecture compared to the urban center of Kyoto City. For anyone planning to implement or utilize occupational therapy services in Kyoto, this report offers the foundational data necessary to navigate the local healthcare infrastructure and understand the supply-demand dynamics of the profession.</w:t>
      </w:r>
    </w:p>
    <w:p>
      <w:pPr>
        <w:pStyle w:val="BodyText"/>
      </w:pPr>
      <w:r>
        <w:t xml:space="preserve">Tanaka, H., &amp; Sato, Y. (2019). "Cultural Adaptation of Occupational Therapy in Japanese Long-Term Care Facilities."</w:t>
      </w:r>
      <w:r>
        <w:t xml:space="preserve"> </w:t>
      </w:r>
      <w:r>
        <w:rPr>
          <w:iCs/>
          <w:i/>
        </w:rPr>
        <w:t xml:space="preserve">Journal of Occupational Therapy in Japan</w:t>
      </w:r>
      <w:r>
        <w:t xml:space="preserve">, 14(2), 45-58.</w:t>
      </w:r>
    </w:p>
    <w:p>
      <w:pPr>
        <w:pStyle w:val="BodyText"/>
      </w:pPr>
      <w:r>
        <w:t xml:space="preserve">This peer-reviewed article explores how Occupational Therapists in Japan adapt Western therapeutic models to fit the cultural expectations of Japanese clients. The authors discuss the concept of "wa" (harmony) and its influence on patient-therapist relationships. In the context of Kyoto, a city deeply rooted in tradition, this cultural sensitivity is paramount. The study suggests that successful interventions in Kyoto's care facilities often involve family-centered approaches that respect hierarchical family structures. This source is vital for Occupational Therapists working in Kyoto who must balance clinical efficacy with the preservation of social harmony and respect for elders, ensuring that therapy goals align with the client's cultural identity.</w:t>
      </w:r>
    </w:p>
    <w:p>
      <w:pPr>
        <w:pStyle w:val="BodyText"/>
      </w:pPr>
      <w:r>
        <w:t xml:space="preserve">Kyoto Prefectural Government. (2022).</w:t>
      </w:r>
      <w:r>
        <w:t xml:space="preserve"> </w:t>
      </w:r>
      <w:r>
        <w:rPr>
          <w:iCs/>
          <w:i/>
        </w:rPr>
        <w:t xml:space="preserve">Kyoto Prefecture Comprehensive Plan for Elderly Care and Rehabilitation</w:t>
      </w:r>
      <w:r>
        <w:t xml:space="preserve">. Kyoto: Department of Health and Welfare.</w:t>
      </w:r>
    </w:p>
    <w:p>
      <w:pPr>
        <w:pStyle w:val="BodyText"/>
      </w:pPr>
      <w:r>
        <w:t xml:space="preserve">This local policy document outlines the strategic initiatives for supporting the elderly population in Kyoto Prefecture. It explicitly identifies the role of the Occupational Therapist in community-based integrated care systems. The plan emphasizes the need for therapists to work outside of hospitals, engaging in home-visit services and community centers to prevent social isolation among the elderly. Given Kyoto's high concentration of seniors, this document is a primary resource for understanding the local government's expectations of the profession. It details funding mechanisms and collaborative frameworks that Occupational Therapists in Kyoto can utilize to expand their practice into community settings, thereby enhancing the quality of life for residents in both urban and mountainous regions of the prefecture.</w:t>
      </w:r>
    </w:p>
    <w:p>
      <w:pPr>
        <w:pStyle w:val="BodyText"/>
      </w:pPr>
      <w:r>
        <w:t xml:space="preserve">Yamamoto, K. (2020). "The Impact of the Long-Term Care Insurance System on Occupational Therapy Practice."</w:t>
      </w:r>
      <w:r>
        <w:t xml:space="preserve"> </w:t>
      </w:r>
      <w:r>
        <w:rPr>
          <w:iCs/>
          <w:i/>
        </w:rPr>
        <w:t xml:space="preserve">Asian Journal of Gerontology</w:t>
      </w:r>
      <w:r>
        <w:t xml:space="preserve">, 8(1), 112-125.</w:t>
      </w:r>
    </w:p>
    <w:p>
      <w:pPr>
        <w:pStyle w:val="BodyText"/>
      </w:pPr>
      <w:r>
        <w:t xml:space="preserve">Yamamoto’s research analyzes the economic and operational impact of Japan’s Long-Term Care Insurance (LTCI) system on rehabilitation services. The article explains how Occupational Therapists in Japan, including those in Kyoto, must navigate strict reimbursement guidelines that dictate the frequency and type of interventions provided. The study highlights that while the LTCI system ensures access to care, it also places administrative burdens on therapists. For practitioners in Kyoto, understanding these financial constraints is essential for sustainable practice. The article provides a critical perspective on how policy shapes the daily reality of the Occupational Therapist, influencing treatment planning and resource allocation in a high-cost urban environment like Kyoto.</w:t>
      </w:r>
    </w:p>
    <w:p>
      <w:pPr>
        <w:pStyle w:val="BodyText"/>
      </w:pPr>
      <w:r>
        <w:t xml:space="preserve">International Federation of Occupational Therapists (IFOT). (2021).</w:t>
      </w:r>
      <w:r>
        <w:t xml:space="preserve"> </w:t>
      </w:r>
      <w:r>
        <w:rPr>
          <w:iCs/>
          <w:i/>
        </w:rPr>
        <w:t xml:space="preserve">Global Position Statement on Occupational Therapy and Aging</w:t>
      </w:r>
      <w:r>
        <w:t xml:space="preserve">. Geneva: IFOT.</w:t>
      </w:r>
    </w:p>
    <w:p>
      <w:pPr>
        <w:pStyle w:val="BodyText"/>
      </w:pPr>
      <w:r>
        <w:t xml:space="preserve">While a global document, this position statement is highly applicable to the situation in Kyoto, Japan. It advocates for the role of Occupational Therapists in promoting active aging and maintaining participation in meaningful occupations. The Kyoto region, with its rich cultural heritage and emphasis on traditional crafts and tea ceremonies, offers unique opportunities for such interventions. This source provides a theoretical framework for Occupational Therapists in Kyoto to design programs that integrate local cultural activities into therapy. It supports the argument that therapy should not only focus on physical function but also on enabling individuals to continue engaging in the cultural practices that define their identity in Kyoto.</w:t>
      </w:r>
    </w:p>
    <w:p>
      <w:pPr>
        <w:pStyle w:val="BodyText"/>
      </w:pPr>
      <w:r>
        <w:t xml:space="preserve">Nakamura, R., &amp; Ito, M. (2018). "Urban Design and Accessibility for the Elderly in Kyoto City."</w:t>
      </w:r>
      <w:r>
        <w:t xml:space="preserve"> </w:t>
      </w:r>
      <w:r>
        <w:rPr>
          <w:iCs/>
          <w:i/>
        </w:rPr>
        <w:t xml:space="preserve">Journal of Urban Planning and Development</w:t>
      </w:r>
      <w:r>
        <w:t xml:space="preserve">, 144(3), 04018012.</w:t>
      </w:r>
    </w:p>
    <w:p>
      <w:pPr>
        <w:pStyle w:val="BodyText"/>
      </w:pPr>
      <w:r>
        <w:t xml:space="preserve">This article examines the physical environment of Kyoto City and its accessibility for elderly residents. It discusses the challenges posed by the city’s historic preservation laws, which often limit modern accessibility modifications. Occupational Therapists in Kyoto play a crucial role in assessing these environmental barriers and recommending adaptations. The study provides valuable insights into the specific architectural and infrastructural challenges therapists face when conducting home assessments in Kyoto’s traditional machiya houses. It underscores the need for Occupational Therapists to collaborate with urban planners and architects to create inclusive environments that allow the elderly to navigate their historic city safely and independently.</w:t>
      </w:r>
    </w:p>
    <w:p>
      <w:pPr>
        <w:pStyle w:val="BodyText"/>
      </w:pPr>
      <w:r>
        <w:t xml:space="preserve">Japanese Association of Occupational Therapists (JAOT). (2023).</w:t>
      </w:r>
      <w:r>
        <w:t xml:space="preserve"> </w:t>
      </w:r>
      <w:r>
        <w:rPr>
          <w:iCs/>
          <w:i/>
        </w:rPr>
        <w:t xml:space="preserve">Code of Ethics and Practice Guidelines for Occupational Therapists in Japan</w:t>
      </w:r>
      <w:r>
        <w:t xml:space="preserve">. Tokyo: JAOT.</w:t>
      </w:r>
    </w:p>
    <w:p>
      <w:pPr>
        <w:pStyle w:val="BodyText"/>
      </w:pPr>
      <w:r>
        <w:t xml:space="preserve">This document establishes the ethical standards and professional guidelines for Occupational Therapists practicing in Japan. It addresses issues of confidentiality, informed consent, and professional boundaries within the Japanese cultural context. For Occupational Therapists working in Kyoto, where community ties are often tight-knit, maintaining professional ethics is particularly important. The guidelines provide a clear framework for handling sensitive client information and ensuring that therapeutic relationships are conducted with integrity. This source is essential for ensuring that practice in Kyoto aligns with national professional standards while respecting local community norms.</w:t>
      </w:r>
    </w:p>
    <w:p>
      <w:pPr>
        <w:pStyle w:val="BodyText"/>
      </w:pPr>
      <w:r>
        <w:t xml:space="preserve">Suzuki, A. (2022). "Tele-Rehabilitation in Rural Kyoto: Opportunities and Challenges."</w:t>
      </w:r>
      <w:r>
        <w:t xml:space="preserve"> </w:t>
      </w:r>
      <w:r>
        <w:rPr>
          <w:iCs/>
          <w:i/>
        </w:rPr>
        <w:t xml:space="preserve">Journal of Telemedicine and Telecare</w:t>
      </w:r>
      <w:r>
        <w:t xml:space="preserve">, 28(5), 301-310.</w:t>
      </w:r>
    </w:p>
    <w:p>
      <w:pPr>
        <w:pStyle w:val="BodyText"/>
      </w:pPr>
      <w:r>
        <w:t xml:space="preserve">This recent study investigates the implementation of tele-rehabilitation services in the rural areas of Kyoto Prefecture. It highlights how Occupational Therapists are using technology to overcome geographical barriers and provide care to isolated elderly populations. The article discusses the technical requirements, patient acceptance, and clinical effectiveness of remote therapy sessions. For Occupational Therapists in Kyoto, this source is crucial for understanding how to expand their reach beyond the city center. It offers practical strategies for integrating digital tools into practice, ensuring that residents in Kyoto’s remote mountainous regions have equitable access to high-quality occupational therapy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Kyoto, Japan</dc:title>
  <dc:creator/>
  <dc:language>en</dc:language>
  <cp:keywords/>
  <dcterms:created xsi:type="dcterms:W3CDTF">2026-08-08T18:15:58Z</dcterms:created>
  <dcterms:modified xsi:type="dcterms:W3CDTF">2026-08-08T18:15:58Z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