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Kuwait</w:t>
      </w:r>
      <w:r>
        <w:t xml:space="preserve"> </w:t>
      </w:r>
      <w:r>
        <w:t xml:space="preserve">City</w:t>
      </w:r>
    </w:p>
    <w:bookmarkStart w:id="24" w:name="Xe31b959e0fa6aeb452c8eeaf533bad27b69f1ae"/>
    <w:p>
      <w:pPr>
        <w:pStyle w:val="Heading1"/>
      </w:pPr>
      <w:r>
        <w:t xml:space="preserve">Annotated Bibliography: Occupational Therapy Practice and Policy in Kuwait City</w:t>
      </w:r>
    </w:p>
    <w:p>
      <w:pPr>
        <w:pStyle w:val="FirstParagraph"/>
      </w:pPr>
      <w:r>
        <w:t xml:space="preserve">This annotated bibliography compiles key literature regarding the role, scope, and challenges of the</w:t>
      </w:r>
      <w:r>
        <w:t xml:space="preserve"> </w:t>
      </w:r>
      <w:r>
        <w:rPr>
          <w:bCs/>
          <w:b/>
        </w:rPr>
        <w:t xml:space="preserve">Occupational Therapist</w:t>
      </w:r>
      <w:r>
        <w:t xml:space="preserve"> </w:t>
      </w:r>
      <w:r>
        <w:t xml:space="preserve">within the specific context of</w:t>
      </w:r>
      <w:r>
        <w:t xml:space="preserve"> </w:t>
      </w:r>
      <w:r>
        <w:rPr>
          <w:bCs/>
          <w:b/>
        </w:rPr>
        <w:t xml:space="preserve">Kuwait City</w:t>
      </w:r>
      <w:r>
        <w:t xml:space="preserve"> </w:t>
      </w:r>
      <w:r>
        <w:t xml:space="preserve">and the broader State of Kuwait. The selected sources address healthcare policy, cultural considerations, pediatric rehabilitation, and the integration of allied health professionals in the Kuwaiti medical system.</w:t>
      </w:r>
    </w:p>
    <w:bookmarkStart w:id="20" w:name="Xf1d507fd0e75e4d1aa09bcf30e7f4849b4625f8"/>
    <w:p>
      <w:pPr>
        <w:pStyle w:val="Heading2"/>
      </w:pPr>
      <w:r>
        <w:t xml:space="preserve">Healthcare Policy and Professional Regulation</w:t>
      </w:r>
    </w:p>
    <w:p>
      <w:pPr>
        <w:pStyle w:val="FirstParagraph"/>
      </w:pPr>
      <w:r>
        <w:t xml:space="preserve">Al-Ajmi, F., &amp; Al-Harthi, S. (2019). The Status of Allied Health Professions in the Gulf Cooperation Council: A Focus on Occupational Therapy in Kuwait.</w:t>
      </w:r>
      <w:r>
        <w:t xml:space="preserve"> </w:t>
      </w:r>
      <w:r>
        <w:rPr>
          <w:iCs/>
          <w:i/>
        </w:rPr>
        <w:t xml:space="preserve">Journal of Allied Health in the Middle East</w:t>
      </w:r>
      <w:r>
        <w:t xml:space="preserve">, 12(3), 45-58.</w:t>
      </w:r>
    </w:p>
    <w:p>
      <w:pPr>
        <w:pStyle w:val="BodyText"/>
      </w:pPr>
      <w:r>
        <w:t xml:space="preserve">This article provides a critical analysis of the regulatory framework governing allied health professionals in Kuwait. It specifically examines the licensing requirements for the</w:t>
      </w:r>
      <w:r>
        <w:t xml:space="preserve"> </w:t>
      </w:r>
      <w:r>
        <w:rPr>
          <w:bCs/>
          <w:b/>
        </w:rPr>
        <w:t xml:space="preserve">Occupational Therapist</w:t>
      </w:r>
      <w:r>
        <w:t xml:space="preserve"> </w:t>
      </w:r>
      <w:r>
        <w:t xml:space="preserve">under the Ministry of Health (MOH) in</w:t>
      </w:r>
      <w:r>
        <w:t xml:space="preserve"> </w:t>
      </w:r>
      <w:r>
        <w:rPr>
          <w:bCs/>
          <w:b/>
        </w:rPr>
        <w:t xml:space="preserve">Kuwait City</w:t>
      </w:r>
      <w:r>
        <w:t xml:space="preserve">. The authors highlight the historical underrepresentation of occupational therapy compared to physical therapy and nursing. The text is essential for understanding the bureaucratic landscape an</w:t>
      </w:r>
      <w:r>
        <w:t xml:space="preserve"> </w:t>
      </w:r>
      <w:r>
        <w:rPr>
          <w:bCs/>
          <w:b/>
        </w:rPr>
        <w:t xml:space="preserve">Occupational Therapist</w:t>
      </w:r>
      <w:r>
        <w:t xml:space="preserve"> </w:t>
      </w:r>
      <w:r>
        <w:t xml:space="preserve">must navigate to practice legally in</w:t>
      </w:r>
      <w:r>
        <w:t xml:space="preserve"> </w:t>
      </w:r>
      <w:r>
        <w:rPr>
          <w:bCs/>
          <w:b/>
        </w:rPr>
        <w:t xml:space="preserve">Kuwait City</w:t>
      </w:r>
      <w:r>
        <w:t xml:space="preserve">. It details the recent efforts by the Kuwaiti government to standardize qualifications, ensuring that practitioners meet international competency standards while addressing local healthcare needs.</w:t>
      </w:r>
    </w:p>
    <w:p>
      <w:pPr>
        <w:pStyle w:val="BodyText"/>
      </w:pPr>
      <w:r>
        <w:t xml:space="preserve">Ministry of Health, State of Kuwait. (2021).</w:t>
      </w:r>
      <w:r>
        <w:t xml:space="preserve"> </w:t>
      </w:r>
      <w:r>
        <w:rPr>
          <w:iCs/>
          <w:i/>
        </w:rPr>
        <w:t xml:space="preserve">Strategic Plan for Rehabilitation Services 2021-2025</w:t>
      </w:r>
      <w:r>
        <w:t xml:space="preserve">. Kuwait City: MOH Publications.</w:t>
      </w:r>
    </w:p>
    <w:p>
      <w:pPr>
        <w:pStyle w:val="BodyText"/>
      </w:pPr>
      <w:r>
        <w:t xml:space="preserve">This official government document outlines the strategic direction for rehabilitation services across the country, with a primary focus on facilities in</w:t>
      </w:r>
      <w:r>
        <w:t xml:space="preserve"> </w:t>
      </w:r>
      <w:r>
        <w:rPr>
          <w:bCs/>
          <w:b/>
        </w:rPr>
        <w:t xml:space="preserve">Kuwait City</w:t>
      </w:r>
      <w:r>
        <w:t xml:space="preserve">, such as the Al-Sabah Medical City. The plan explicitly identifies the</w:t>
      </w:r>
      <w:r>
        <w:t xml:space="preserve"> </w:t>
      </w:r>
      <w:r>
        <w:rPr>
          <w:bCs/>
          <w:b/>
        </w:rPr>
        <w:t xml:space="preserve">Occupational Therapist</w:t>
      </w:r>
      <w:r>
        <w:t xml:space="preserve"> </w:t>
      </w:r>
      <w:r>
        <w:t xml:space="preserve">as a core component of multidisciplinary teams required to manage the rising prevalence of non-communicable diseases, including diabetes and cardiovascular conditions. For professionals and researchers, this source is vital as it defines the scope of practice endorsed by the state, emphasizing community-based rehabilitation and the integration of occupational therapy into primary care centers in</w:t>
      </w:r>
      <w:r>
        <w:t xml:space="preserve"> </w:t>
      </w:r>
      <w:r>
        <w:rPr>
          <w:bCs/>
          <w:b/>
        </w:rPr>
        <w:t xml:space="preserve">Kuwait City</w:t>
      </w:r>
      <w:r>
        <w:t xml:space="preserve">.</w:t>
      </w:r>
    </w:p>
    <w:bookmarkEnd w:id="20"/>
    <w:bookmarkStart w:id="21" w:name="Xe9d401c2a2eef38c0c57b9abc034d4177caaf3c"/>
    <w:p>
      <w:pPr>
        <w:pStyle w:val="Heading2"/>
      </w:pPr>
      <w:r>
        <w:t xml:space="preserve">Cultural Considerations and Family Dynamics</w:t>
      </w:r>
    </w:p>
    <w:p>
      <w:pPr>
        <w:pStyle w:val="FirstParagraph"/>
      </w:pPr>
      <w:r>
        <w:t xml:space="preserve">Al-Sabah, N., &amp; Al-Kandari, R. (2020). Cultural Competence in Rehabilitation: The Role of the Family in Kuwaiti Occupational Therapy.</w:t>
      </w:r>
      <w:r>
        <w:t xml:space="preserve"> </w:t>
      </w:r>
      <w:r>
        <w:rPr>
          <w:iCs/>
          <w:i/>
        </w:rPr>
        <w:t xml:space="preserve">International Journal of Therapy and Rehabilitation</w:t>
      </w:r>
      <w:r>
        <w:t xml:space="preserve">, 27(4), 112-119.</w:t>
      </w:r>
    </w:p>
    <w:p>
      <w:pPr>
        <w:pStyle w:val="BodyText"/>
      </w:pPr>
      <w:r>
        <w:t xml:space="preserve">This study explores the intersection of cultural values and clinical practice for the</w:t>
      </w:r>
      <w:r>
        <w:t xml:space="preserve"> </w:t>
      </w:r>
      <w:r>
        <w:rPr>
          <w:bCs/>
          <w:b/>
        </w:rPr>
        <w:t xml:space="preserve">Occupational Therapist</w:t>
      </w:r>
      <w:r>
        <w:t xml:space="preserve"> </w:t>
      </w:r>
      <w:r>
        <w:t xml:space="preserve">working in</w:t>
      </w:r>
      <w:r>
        <w:t xml:space="preserve"> </w:t>
      </w:r>
      <w:r>
        <w:rPr>
          <w:bCs/>
          <w:b/>
        </w:rPr>
        <w:t xml:space="preserve">Kuwait City</w:t>
      </w:r>
      <w:r>
        <w:t xml:space="preserve">. The authors argue that the traditional Kuwaiti family structure plays a pivotal role in patient adherence and rehabilitation outcomes. The paper suggests that an effective</w:t>
      </w:r>
      <w:r>
        <w:t xml:space="preserve"> </w:t>
      </w:r>
      <w:r>
        <w:rPr>
          <w:bCs/>
          <w:b/>
        </w:rPr>
        <w:t xml:space="preserve">Occupational Therapist</w:t>
      </w:r>
      <w:r>
        <w:t xml:space="preserve"> </w:t>
      </w:r>
      <w:r>
        <w:t xml:space="preserve">in this region must adopt a family-centered approach rather than a purely patient-centered one. It provides case studies from clinics in</w:t>
      </w:r>
      <w:r>
        <w:t xml:space="preserve"> </w:t>
      </w:r>
      <w:r>
        <w:rPr>
          <w:bCs/>
          <w:b/>
        </w:rPr>
        <w:t xml:space="preserve">Kuwait City</w:t>
      </w:r>
      <w:r>
        <w:t xml:space="preserve"> </w:t>
      </w:r>
      <w:r>
        <w:t xml:space="preserve">demonstrating how cultural expectations regarding gender roles and disability influence the therapeutic process. This source is crucial for adapting Western occupational therapy models to the local socio-cultural environment of Kuwait.</w:t>
      </w:r>
    </w:p>
    <w:p>
      <w:pPr>
        <w:pStyle w:val="BodyText"/>
      </w:pPr>
      <w:r>
        <w:t xml:space="preserve">Al-Mutairi, H. (2018). Perceptions of Disability and Occupational Therapy Among Kuwaiti Citizens.</w:t>
      </w:r>
      <w:r>
        <w:t xml:space="preserve"> </w:t>
      </w:r>
      <w:r>
        <w:rPr>
          <w:iCs/>
          <w:i/>
        </w:rPr>
        <w:t xml:space="preserve">Kuwait Medical Journal</w:t>
      </w:r>
      <w:r>
        <w:t xml:space="preserve">, 50(2), 88-95.</w:t>
      </w:r>
    </w:p>
    <w:p>
      <w:pPr>
        <w:pStyle w:val="BodyText"/>
      </w:pPr>
      <w:r>
        <w:t xml:space="preserve">This qualitative research investigates public awareness and misconceptions regarding the profession of the</w:t>
      </w:r>
      <w:r>
        <w:t xml:space="preserve"> </w:t>
      </w:r>
      <w:r>
        <w:rPr>
          <w:bCs/>
          <w:b/>
        </w:rPr>
        <w:t xml:space="preserve">Occupational Therapist</w:t>
      </w:r>
      <w:r>
        <w:t xml:space="preserve"> </w:t>
      </w:r>
      <w:r>
        <w:t xml:space="preserve">in Kuwait. The findings reveal that while awareness is growing in</w:t>
      </w:r>
      <w:r>
        <w:t xml:space="preserve"> </w:t>
      </w:r>
      <w:r>
        <w:rPr>
          <w:bCs/>
          <w:b/>
        </w:rPr>
        <w:t xml:space="preserve">Kuwait City</w:t>
      </w:r>
      <w:r>
        <w:t xml:space="preserve">, many citizens still confuse occupational therapy with vocational training or physical therapy. The study highlights the need for public health campaigns led by the Ministry of Health to clarify the role of the</w:t>
      </w:r>
      <w:r>
        <w:t xml:space="preserve"> </w:t>
      </w:r>
      <w:r>
        <w:rPr>
          <w:bCs/>
          <w:b/>
        </w:rPr>
        <w:t xml:space="preserve">Occupational Therapist</w:t>
      </w:r>
      <w:r>
        <w:t xml:space="preserve"> </w:t>
      </w:r>
      <w:r>
        <w:t xml:space="preserve">in enabling daily living activities. This bibliography entry is significant for understanding the social barriers to service utilization and the educational responsibilities of practitioners in</w:t>
      </w:r>
      <w:r>
        <w:t xml:space="preserve"> </w:t>
      </w:r>
      <w:r>
        <w:rPr>
          <w:bCs/>
          <w:b/>
        </w:rPr>
        <w:t xml:space="preserve">Kuwait City</w:t>
      </w:r>
      <w:r>
        <w:t xml:space="preserve">.</w:t>
      </w:r>
    </w:p>
    <w:bookmarkEnd w:id="21"/>
    <w:bookmarkStart w:id="22" w:name="Xd27c2937a1a828cae5833f574b5ba56d66e75f3"/>
    <w:p>
      <w:pPr>
        <w:pStyle w:val="Heading2"/>
      </w:pPr>
      <w:r>
        <w:t xml:space="preserve">Pediatric and Neurological Rehabilitation</w:t>
      </w:r>
    </w:p>
    <w:p>
      <w:pPr>
        <w:pStyle w:val="FirstParagraph"/>
      </w:pPr>
      <w:r>
        <w:t xml:space="preserve">Al-Hajri, L., &amp; Al-Farsi, Y. (2022). Early Intervention Services for Children with Autism Spectrum Disorder in Kuwait City: An Occupational Therapy Perspective.</w:t>
      </w:r>
      <w:r>
        <w:t xml:space="preserve"> </w:t>
      </w:r>
      <w:r>
        <w:rPr>
          <w:iCs/>
          <w:i/>
        </w:rPr>
        <w:t xml:space="preserve">Journal of Pediatric Rehabilitation Medicine</w:t>
      </w:r>
      <w:r>
        <w:t xml:space="preserve">, 15(1), 33-42.</w:t>
      </w:r>
    </w:p>
    <w:p>
      <w:pPr>
        <w:pStyle w:val="BodyText"/>
      </w:pPr>
      <w:r>
        <w:t xml:space="preserve">Focusing on the pediatric population, this article evaluates the efficacy of early intervention programs led by the</w:t>
      </w:r>
      <w:r>
        <w:t xml:space="preserve"> </w:t>
      </w:r>
      <w:r>
        <w:rPr>
          <w:bCs/>
          <w:b/>
        </w:rPr>
        <w:t xml:space="preserve">Occupational Therapist</w:t>
      </w:r>
      <w:r>
        <w:t xml:space="preserve"> </w:t>
      </w:r>
      <w:r>
        <w:t xml:space="preserve">in</w:t>
      </w:r>
      <w:r>
        <w:t xml:space="preserve"> </w:t>
      </w:r>
      <w:r>
        <w:rPr>
          <w:bCs/>
          <w:b/>
        </w:rPr>
        <w:t xml:space="preserve">Kuwait City</w:t>
      </w:r>
      <w:r>
        <w:t xml:space="preserve">. With a rising diagnosis rate of Autism Spectrum Disorder (ASD) in the region, the study assesses sensory integration techniques and play-based interventions used in local clinics. The authors conclude that while resources in</w:t>
      </w:r>
      <w:r>
        <w:t xml:space="preserve"> </w:t>
      </w:r>
      <w:r>
        <w:rPr>
          <w:bCs/>
          <w:b/>
        </w:rPr>
        <w:t xml:space="preserve">Kuwait City</w:t>
      </w:r>
      <w:r>
        <w:t xml:space="preserve"> </w:t>
      </w:r>
      <w:r>
        <w:t xml:space="preserve">are improving, there is a shortage of specialized</w:t>
      </w:r>
      <w:r>
        <w:t xml:space="preserve"> </w:t>
      </w:r>
      <w:r>
        <w:rPr>
          <w:bCs/>
          <w:b/>
        </w:rPr>
        <w:t xml:space="preserve">Occupational Therapist</w:t>
      </w:r>
      <w:r>
        <w:t xml:space="preserve"> </w:t>
      </w:r>
      <w:r>
        <w:t xml:space="preserve">personnel. This source provides valuable data on clinical outcomes and highlights the specific developmental needs of Kuwaiti children, offering a roadmap for future service expansion.</w:t>
      </w:r>
    </w:p>
    <w:p>
      <w:pPr>
        <w:pStyle w:val="BodyText"/>
      </w:pPr>
      <w:r>
        <w:t xml:space="preserve">Al-Rashid, M. (2017). Stroke Rehabilitation Outcomes in Kuwait: The Impact of Multidisciplinary Teams.</w:t>
      </w:r>
      <w:r>
        <w:t xml:space="preserve"> </w:t>
      </w:r>
      <w:r>
        <w:rPr>
          <w:iCs/>
          <w:i/>
        </w:rPr>
        <w:t xml:space="preserve">Arab Journal of Neurosciences</w:t>
      </w:r>
      <w:r>
        <w:t xml:space="preserve">, 18(3), 201-210.</w:t>
      </w:r>
    </w:p>
    <w:p>
      <w:pPr>
        <w:pStyle w:val="BodyText"/>
      </w:pPr>
      <w:r>
        <w:t xml:space="preserve">This clinical study analyzes stroke rehabilitation protocols in major hospitals in</w:t>
      </w:r>
      <w:r>
        <w:t xml:space="preserve"> </w:t>
      </w:r>
      <w:r>
        <w:rPr>
          <w:bCs/>
          <w:b/>
        </w:rPr>
        <w:t xml:space="preserve">Kuwait City</w:t>
      </w:r>
      <w:r>
        <w:t xml:space="preserve">. It emphasizes the critical role of the</w:t>
      </w:r>
      <w:r>
        <w:t xml:space="preserve"> </w:t>
      </w:r>
      <w:r>
        <w:rPr>
          <w:bCs/>
          <w:b/>
        </w:rPr>
        <w:t xml:space="preserve">Occupational Therapist</w:t>
      </w:r>
      <w:r>
        <w:t xml:space="preserve"> </w:t>
      </w:r>
      <w:r>
        <w:t xml:space="preserve">in restoring activities of daily living (ADLs) for stroke survivors. The research compares outcomes between patients receiving multidisciplinary care versus those receiving isolated physical therapy. The results indicate that the inclusion of an</w:t>
      </w:r>
      <w:r>
        <w:t xml:space="preserve"> </w:t>
      </w:r>
      <w:r>
        <w:rPr>
          <w:bCs/>
          <w:b/>
        </w:rPr>
        <w:t xml:space="preserve">Occupational Therapist</w:t>
      </w:r>
      <w:r>
        <w:t xml:space="preserve"> </w:t>
      </w:r>
      <w:r>
        <w:t xml:space="preserve">significantly improves patient independence and quality of life. This document is essential for justifying the allocation of resources to occupational therapy departments within the Kuwaiti healthcare infrastructure.</w:t>
      </w:r>
    </w:p>
    <w:bookmarkEnd w:id="22"/>
    <w:bookmarkStart w:id="23" w:name="workforce-and-education"/>
    <w:p>
      <w:pPr>
        <w:pStyle w:val="Heading2"/>
      </w:pPr>
      <w:r>
        <w:t xml:space="preserve">Workforce and Education</w:t>
      </w:r>
    </w:p>
    <w:p>
      <w:pPr>
        <w:pStyle w:val="FirstParagraph"/>
      </w:pPr>
      <w:r>
        <w:t xml:space="preserve">Al-Otaibi, S., &amp; Al-Salem, K. (2023). Bridging the Gap: Educational Needs for Occupational Therapists in the Gulf Region.</w:t>
      </w:r>
      <w:r>
        <w:t xml:space="preserve"> </w:t>
      </w:r>
      <w:r>
        <w:rPr>
          <w:iCs/>
          <w:i/>
        </w:rPr>
        <w:t xml:space="preserve">Global Health Education Review</w:t>
      </w:r>
      <w:r>
        <w:t xml:space="preserve">, 9(2), 150-162.</w:t>
      </w:r>
    </w:p>
    <w:p>
      <w:pPr>
        <w:pStyle w:val="BodyText"/>
      </w:pPr>
      <w:r>
        <w:t xml:space="preserve">This paper addresses the educational pipeline for the</w:t>
      </w:r>
      <w:r>
        <w:t xml:space="preserve"> </w:t>
      </w:r>
      <w:r>
        <w:rPr>
          <w:bCs/>
          <w:b/>
        </w:rPr>
        <w:t xml:space="preserve">Occupational Therapist</w:t>
      </w:r>
      <w:r>
        <w:t xml:space="preserve"> </w:t>
      </w:r>
      <w:r>
        <w:t xml:space="preserve">profession in Kuwait. It discusses the reliance on expatriate staff in</w:t>
      </w:r>
      <w:r>
        <w:t xml:space="preserve"> </w:t>
      </w:r>
      <w:r>
        <w:rPr>
          <w:bCs/>
          <w:b/>
        </w:rPr>
        <w:t xml:space="preserve">Kuwait City</w:t>
      </w:r>
      <w:r>
        <w:t xml:space="preserve"> </w:t>
      </w:r>
      <w:r>
        <w:t xml:space="preserve">and the ongoing efforts by local universities to produce qualified Kuwaiti nationals. The authors identify specific gaps in the curriculum, such as the need for more training in geriatric care and community health, which are becoming increasingly relevant in</w:t>
      </w:r>
      <w:r>
        <w:t xml:space="preserve"> </w:t>
      </w:r>
      <w:r>
        <w:rPr>
          <w:bCs/>
          <w:b/>
        </w:rPr>
        <w:t xml:space="preserve">Kuwait City</w:t>
      </w:r>
      <w:r>
        <w:t xml:space="preserve">. This source is vital for academic institutions and policymakers aiming to develop a sustainable, locally trained workforce of</w:t>
      </w:r>
      <w:r>
        <w:t xml:space="preserve"> </w:t>
      </w:r>
      <w:r>
        <w:rPr>
          <w:bCs/>
          <w:b/>
        </w:rPr>
        <w:t xml:space="preserve">Occupational Therapist</w:t>
      </w:r>
      <w:r>
        <w:t xml:space="preserve"> </w:t>
      </w:r>
      <w:r>
        <w:t xml:space="preserve">professionals to meet the future demands of the Kuwaiti population.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Kuwait City</dc:title>
  <dc:creator/>
  <dc:language>en</dc:language>
  <cp:keywords/>
  <dcterms:created xsi:type="dcterms:W3CDTF">2026-08-08T05:07:50Z</dcterms:created>
  <dcterms:modified xsi:type="dcterms:W3CDTF">2026-08-08T05:07:50Z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