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4b69d3d2a3a858e44d417ed265667c43b20c0ab"/>
    <w:p>
      <w:pPr>
        <w:pStyle w:val="Heading1"/>
      </w:pPr>
      <w:r>
        <w:t xml:space="preserve">Annotated Bibliography: Occupational Therapy Practice in Wellington, New Zealand</w:t>
      </w:r>
    </w:p>
    <w:p>
      <w:pPr>
        <w:pStyle w:val="FirstParagraph"/>
      </w:pPr>
      <w:r>
        <w:t xml:space="preserve">This annotated bibliography compiles key resources relevant to the practice, regulation, and cultural context of Occupational Therapy within Wellington, New Zealand. It addresses the specific regulatory frameworks established by the New Zealand Occupational Therapy Board, the clinical guidelines provided by the New Zealand Occupational Therapy Association, and the unique socio-cultural considerations required when working with the diverse population of Wellington. These sources are essential for any Occupational Therapist seeking to provide competent, culturally safe, and legally compliant care in the Wellington region.</w:t>
      </w:r>
    </w:p>
    <w:bookmarkStart w:id="20" w:name="regulatory-and-professional-standards"/>
    <w:p>
      <w:pPr>
        <w:pStyle w:val="Heading2"/>
      </w:pPr>
      <w:r>
        <w:t xml:space="preserve">Regulatory and Professional Standards</w:t>
      </w:r>
    </w:p>
    <w:p>
      <w:pPr>
        <w:pStyle w:val="FirstParagraph"/>
      </w:pPr>
      <w:r>
        <w:t xml:space="preserve">New Zealand Occupational Therapy Board. (2023).</w:t>
      </w:r>
      <w:r>
        <w:t xml:space="preserve"> </w:t>
      </w:r>
      <w:r>
        <w:rPr>
          <w:iCs/>
          <w:i/>
        </w:rPr>
        <w:t xml:space="preserve">Standards of Practice for Occupational Therapists</w:t>
      </w:r>
      <w:r>
        <w:t xml:space="preserve">. Wellington: Health and Disability Commissioner.</w:t>
      </w:r>
    </w:p>
    <w:p>
      <w:pPr>
        <w:pStyle w:val="BodyText"/>
      </w:pPr>
      <w:r>
        <w:t xml:space="preserve">This document is the primary regulatory framework governing the profession in New Zealand. It outlines the mandatory standards for competence, ethics, and professional conduct that all Occupational Therapists must adhere to. For practitioners in Wellington, this resource is critical for understanding the legal boundaries of practice, particularly regarding documentation, scope of practice, and accountability. The standards emphasize the importance of evidence-based practice and continuous professional development. This source is indispensable for ensuring that clinical interventions in Wellington align with national health and disability laws.</w:t>
      </w:r>
    </w:p>
    <w:p>
      <w:pPr>
        <w:pStyle w:val="BodyText"/>
      </w:pPr>
      <w:r>
        <w:t xml:space="preserve">New Zealand Occupational Therapy Association (NZOTA). (2022).</w:t>
      </w:r>
      <w:r>
        <w:t xml:space="preserve"> </w:t>
      </w:r>
      <w:r>
        <w:rPr>
          <w:iCs/>
          <w:i/>
        </w:rPr>
        <w:t xml:space="preserve">Code of Ethics</w:t>
      </w:r>
      <w:r>
        <w:t xml:space="preserve">. Wellington: NZOTA.</w:t>
      </w:r>
    </w:p>
    <w:p>
      <w:pPr>
        <w:pStyle w:val="BodyText"/>
      </w:pPr>
      <w:r>
        <w:t xml:space="preserve">The NZOTA Code of Ethics provides a moral compass for Occupational Therapists working across New Zealand, including the Wellington region. It details the ethical obligations therapists have towards clients, colleagues, and the profession. Key themes include respect for human rights, cultural safety, and social justice. In the context of Wellington, a city with a high density of public health services and diverse community needs, this code guides therapists in navigating complex ethical dilemmas, such as resource allocation in public hospitals and advocacy for marginalized groups. It serves as a foundational text for maintaining professional integrity.</w:t>
      </w:r>
    </w:p>
    <w:bookmarkEnd w:id="20"/>
    <w:bookmarkStart w:id="21" w:name="cultural-safety-and-te-tiriti-o-waitangi"/>
    <w:p>
      <w:pPr>
        <w:pStyle w:val="Heading2"/>
      </w:pPr>
      <w:r>
        <w:t xml:space="preserve">Cultural Safety and Te Tiriti o Waitangi</w:t>
      </w:r>
    </w:p>
    <w:p>
      <w:pPr>
        <w:pStyle w:val="FirstParagraph"/>
      </w:pPr>
      <w:r>
        <w:t xml:space="preserve">Ministry of Health. (2021).</w:t>
      </w:r>
      <w:r>
        <w:t xml:space="preserve"> </w:t>
      </w:r>
      <w:r>
        <w:rPr>
          <w:iCs/>
          <w:i/>
        </w:rPr>
        <w:t xml:space="preserve">Te Tiriti o Waitangi and Health: A Guide for Health Professionals</w:t>
      </w:r>
      <w:r>
        <w:t xml:space="preserve">. Wellington: Ministry of Health.</w:t>
      </w:r>
    </w:p>
    <w:p>
      <w:pPr>
        <w:pStyle w:val="BodyText"/>
      </w:pPr>
      <w:r>
        <w:t xml:space="preserve">This guide is essential for any Occupational Therapist practicing in New Zealand, particularly in Wellington, where the Māori population is significant and the principles of Te Tiriti o Waitangi are actively integrated into health policy. The document explains the obligations of health professionals to uphold the partnership, protection, and participation principles of the Treaty. For Occupational Therapists, this means designing interventions that are culturally safe for Māori clients, acknowledging whānau (family) dynamics, and understanding the historical context of health disparities. It is a mandatory reference for ensuring equitable care delivery in Wellington’s public and private health sectors.</w:t>
      </w:r>
    </w:p>
    <w:p>
      <w:pPr>
        <w:pStyle w:val="BodyText"/>
      </w:pPr>
      <w:r>
        <w:t xml:space="preserve">Royal Society Te Apārangi. (2020).</w:t>
      </w:r>
      <w:r>
        <w:t xml:space="preserve"> </w:t>
      </w:r>
      <w:r>
        <w:rPr>
          <w:iCs/>
          <w:i/>
        </w:rPr>
        <w:t xml:space="preserve">Cultural Safety in Health Care: A New Zealand Perspective</w:t>
      </w:r>
      <w:r>
        <w:t xml:space="preserve">. Wellington: Royal Society.</w:t>
      </w:r>
    </w:p>
    <w:p>
      <w:pPr>
        <w:pStyle w:val="BodyText"/>
      </w:pPr>
      <w:r>
        <w:t xml:space="preserve">This report provides a comprehensive analysis of cultural safety within the New Zealand healthcare system. It moves beyond cultural competence to address power imbalances between practitioners and clients. For Occupational Therapists in Wellington, this resource is vital for self-reflection and practice improvement. It highlights the need to recognize one’s own cultural biases and how they impact therapeutic relationships. Given Wellington’s diverse demographic, including Pasifika and Asian communities, this text offers frameworks for creating inclusive therapeutic environments that respect the unique cultural identities of all clients.</w:t>
      </w:r>
    </w:p>
    <w:bookmarkEnd w:id="21"/>
    <w:bookmarkStart w:id="22" w:name="clinical-practice-and-local-context"/>
    <w:p>
      <w:pPr>
        <w:pStyle w:val="Heading2"/>
      </w:pPr>
      <w:r>
        <w:t xml:space="preserve">Clinical Practice and Local Context</w:t>
      </w:r>
    </w:p>
    <w:p>
      <w:pPr>
        <w:pStyle w:val="FirstParagraph"/>
      </w:pPr>
      <w:r>
        <w:t xml:space="preserve">Capital and Coast District Health Board (CCDHB). (2023).</w:t>
      </w:r>
      <w:r>
        <w:t xml:space="preserve"> </w:t>
      </w:r>
      <w:r>
        <w:rPr>
          <w:iCs/>
          <w:i/>
        </w:rPr>
        <w:t xml:space="preserve">Occupational Therapy Service Specifications and Clinical Guidelines</w:t>
      </w:r>
      <w:r>
        <w:t xml:space="preserve">. Wellington: CCDHB.</w:t>
      </w:r>
    </w:p>
    <w:p>
      <w:pPr>
        <w:pStyle w:val="BodyText"/>
      </w:pPr>
      <w:r>
        <w:t xml:space="preserve">As the primary public health provider for Wellington, the CCDHB’s guidelines are directly applicable to Occupational Therapists working in the region’s hospitals and community services. This document outlines specific clinical pathways, assessment tools, and referral processes used within the Wellington health system. It addresses local priorities such as mental health rehabilitation, geriatric care, and pediatric development. Understanding these specifications is crucial for Occupational Therapists to navigate the local healthcare infrastructure effectively, ensure seamless client transitions between services, and align their practice with regional health outcomes.</w:t>
      </w:r>
    </w:p>
    <w:p>
      <w:pPr>
        <w:pStyle w:val="BodyText"/>
      </w:pPr>
      <w:r>
        <w:t xml:space="preserve">New Zealand Occupational Therapy Association. (2021).</w:t>
      </w:r>
      <w:r>
        <w:t xml:space="preserve"> </w:t>
      </w:r>
      <w:r>
        <w:rPr>
          <w:iCs/>
          <w:i/>
        </w:rPr>
        <w:t xml:space="preserve">Occupational Therapy in Mental Health: A New Zealand Context</w:t>
      </w:r>
      <w:r>
        <w:t xml:space="preserve">. Wellington: NZOTA.</w:t>
      </w:r>
    </w:p>
    <w:p>
      <w:pPr>
        <w:pStyle w:val="BodyText"/>
      </w:pPr>
      <w:r>
        <w:t xml:space="preserve">Mental health is a significant focus for Occupational Therapy in New Zealand, and this publication provides specialized guidance for practitioners. It explores the role of Occupational Therapists in supporting individuals with mental health conditions to engage in meaningful occupations. For Wellington, a city with robust mental health services but also high demand, this resource offers evidence-based strategies for intervention. It emphasizes recovery-oriented practice and the importance of community integration. This text is particularly relevant for Occupational Therapists working in Wellington’s mental health facilities and community support programs.</w:t>
      </w:r>
    </w:p>
    <w:p>
      <w:pPr>
        <w:pStyle w:val="BodyText"/>
      </w:pPr>
      <w:r>
        <w:t xml:space="preserve">Statistics New Zealand. (2023).</w:t>
      </w:r>
      <w:r>
        <w:t xml:space="preserve"> </w:t>
      </w:r>
      <w:r>
        <w:rPr>
          <w:iCs/>
          <w:i/>
        </w:rPr>
        <w:t xml:space="preserve">Wellington Region Demographic Profile</w:t>
      </w:r>
      <w:r>
        <w:t xml:space="preserve">. Wellington: Stats NZ.</w:t>
      </w:r>
    </w:p>
    <w:p>
      <w:pPr>
        <w:pStyle w:val="BodyText"/>
      </w:pPr>
      <w:r>
        <w:t xml:space="preserve">Understanding the demographic landscape is fundamental to effective Occupational Therapy practice. This statistical report provides detailed data on the population of the Wellington region, including age distribution, ethnicity, socioeconomic status, and disability prevalence. For Occupational Therapists, this information is critical for needs assessment, service planning, and resource allocation. It highlights the aging population in Wellington and the growing diversity of the community, informing therapists about the specific occupational challenges faced by different groups. This data-driven approach ensures that interventions are relevant and responsive to the local population’s needs.</w:t>
      </w:r>
    </w:p>
    <w:p>
      <w:pPr>
        <w:pStyle w:val="BodyText"/>
      </w:pPr>
      <w:r>
        <w:t xml:space="preserve">University of Otago Wellington. (2022).</w:t>
      </w:r>
      <w:r>
        <w:t xml:space="preserve"> </w:t>
      </w:r>
      <w:r>
        <w:rPr>
          <w:iCs/>
          <w:i/>
        </w:rPr>
        <w:t xml:space="preserve">Research in Occupational Therapy: Local Perspectives</w:t>
      </w:r>
      <w:r>
        <w:t xml:space="preserve">. Wellington: University of Otago.</w:t>
      </w:r>
    </w:p>
    <w:p>
      <w:pPr>
        <w:pStyle w:val="BodyText"/>
      </w:pPr>
      <w:r>
        <w:t xml:space="preserve">The University of Otago Wellington is a key institution for health research and education in the region. This collection of research papers and case studies reflects contemporary Occupational Therapy practice and research within Wellington. It covers topics such as urban accessibility, community-based rehabilitation, and innovative therapeutic approaches tailored to the Wellington context. For practicing Occupational Therapists, this resource provides access to locally relevant evidence that can inform clinical decision-making. It also highlights the academic and research opportunities available for professional development within the Wellington health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Wellington, New Zealand</dc:title>
  <dc:creator/>
  <dc:language>en</dc:language>
  <cp:keywords/>
  <dcterms:created xsi:type="dcterms:W3CDTF">2026-08-08T09:13:25Z</dcterms:created>
  <dcterms:modified xsi:type="dcterms:W3CDTF">2026-08-08T09:13:25Z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