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Islamabad,</w:t>
      </w:r>
      <w:r>
        <w:t xml:space="preserve"> </w:t>
      </w:r>
      <w:r>
        <w:t xml:space="preserve">Pakistan</w:t>
      </w:r>
    </w:p>
    <w:bookmarkStart w:id="24" w:name="X0bf39f2c7a6fbb6ad1cb682623d39f1937b67e7"/>
    <w:p>
      <w:pPr>
        <w:pStyle w:val="Heading1"/>
      </w:pPr>
      <w:r>
        <w:t xml:space="preserve">Annotated Bibliography: Occupational Therapy Practice and Education in Islamabad, Pakistan</w:t>
      </w:r>
    </w:p>
    <w:p>
      <w:pPr>
        <w:pStyle w:val="FirstParagraph"/>
      </w:pPr>
      <w:r>
        <w:t xml:space="preserve">This annotated bibliography compiles key resources regarding the role, education, and clinical practice of the</w:t>
      </w:r>
      <w:r>
        <w:t xml:space="preserve"> </w:t>
      </w:r>
      <w:r>
        <w:rPr>
          <w:bCs/>
          <w:b/>
        </w:rPr>
        <w:t xml:space="preserve">Occupational Therapist</w:t>
      </w:r>
      <w:r>
        <w:t xml:space="preserve"> </w:t>
      </w:r>
      <w:r>
        <w:t xml:space="preserve">within the specific context of</w:t>
      </w:r>
      <w:r>
        <w:t xml:space="preserve"> </w:t>
      </w:r>
      <w:r>
        <w:rPr>
          <w:bCs/>
          <w:b/>
        </w:rPr>
        <w:t xml:space="preserve">Pakistan Islamabad</w:t>
      </w:r>
      <w:r>
        <w:t xml:space="preserve">. The selected sources address the regulatory frameworks established by the Allied Health Professionals Council, the curriculum standards at major institutions such as the National University of Medical Sciences (NUMS), and the unique cultural and socioeconomic challenges faced by practitioners in the capital city. These references are essential for understanding how occupational therapy is integrated into the healthcare system of Islamabad.</w:t>
      </w:r>
    </w:p>
    <w:bookmarkStart w:id="20" w:name="regulatory-and-professional-standards"/>
    <w:p>
      <w:pPr>
        <w:pStyle w:val="Heading2"/>
      </w:pPr>
      <w:r>
        <w:t xml:space="preserve">Regulatory and Professional Standards</w:t>
      </w:r>
    </w:p>
    <w:p>
      <w:pPr>
        <w:pStyle w:val="FirstParagraph"/>
      </w:pPr>
      <w:r>
        <w:t xml:space="preserve">Allied Health Professionals Council (AHPC). (2020).</w:t>
      </w:r>
      <w:r>
        <w:t xml:space="preserve"> </w:t>
      </w:r>
      <w:r>
        <w:rPr>
          <w:iCs/>
          <w:i/>
        </w:rPr>
        <w:t xml:space="preserve">Registration and Practice Standards for Occupational Therapists in Pakistan</w:t>
      </w:r>
      <w:r>
        <w:t xml:space="preserve">. Islamabad: AHPC Publications.</w:t>
      </w:r>
    </w:p>
    <w:p>
      <w:pPr>
        <w:pStyle w:val="BodyText"/>
      </w:pPr>
      <w:r>
        <w:t xml:space="preserve">This official document from the Allied Health Professionals Council serves as the primary regulatory framework for the</w:t>
      </w:r>
      <w:r>
        <w:t xml:space="preserve"> </w:t>
      </w:r>
      <w:r>
        <w:rPr>
          <w:bCs/>
          <w:b/>
        </w:rPr>
        <w:t xml:space="preserve">Occupational Therapist</w:t>
      </w:r>
      <w:r>
        <w:t xml:space="preserve"> </w:t>
      </w:r>
      <w:r>
        <w:t xml:space="preserve">in</w:t>
      </w:r>
      <w:r>
        <w:t xml:space="preserve"> </w:t>
      </w:r>
      <w:r>
        <w:rPr>
          <w:bCs/>
          <w:b/>
        </w:rPr>
        <w:t xml:space="preserve">Pakistan Islamabad</w:t>
      </w:r>
      <w:r>
        <w:t xml:space="preserve">. It outlines the mandatory requirements for licensure, continuing professional development, and ethical conduct. For practitioners in Islamabad, this text is critical as it defines the legal scope of practice, distinguishing occupational therapy from physiotherapy and nursing. The document also details the specific competencies required to treat neurological and developmental disorders, which are prevalent in the capital's urban population. It is an indispensable resource for ensuring compliance with national health laws.</w:t>
      </w:r>
    </w:p>
    <w:p>
      <w:pPr>
        <w:pStyle w:val="BodyText"/>
      </w:pPr>
      <w:r>
        <w:t xml:space="preserve">World Federation of Occupational Therapists (WFOT). (2019).</w:t>
      </w:r>
      <w:r>
        <w:t xml:space="preserve"> </w:t>
      </w:r>
      <w:r>
        <w:rPr>
          <w:iCs/>
          <w:i/>
        </w:rPr>
        <w:t xml:space="preserve">Global Standards for the Preparation of Occupational Therapists</w:t>
      </w:r>
      <w:r>
        <w:t xml:space="preserve">. London: WFOT.</w:t>
      </w:r>
    </w:p>
    <w:p>
      <w:pPr>
        <w:pStyle w:val="BodyText"/>
      </w:pPr>
      <w:r>
        <w:t xml:space="preserve">While a global document, this standard is heavily referenced by academic institutions in</w:t>
      </w:r>
      <w:r>
        <w:t xml:space="preserve"> </w:t>
      </w:r>
      <w:r>
        <w:rPr>
          <w:bCs/>
          <w:b/>
        </w:rPr>
        <w:t xml:space="preserve">Pakistan Islamabad</w:t>
      </w:r>
      <w:r>
        <w:t xml:space="preserve">, such as the National University of Medical Sciences (NUMS) and the University of Health Sciences (UHS). It provides the benchmark against which local curricula are measured. For the</w:t>
      </w:r>
      <w:r>
        <w:t xml:space="preserve"> </w:t>
      </w:r>
      <w:r>
        <w:rPr>
          <w:bCs/>
          <w:b/>
        </w:rPr>
        <w:t xml:space="preserve">Occupational Therapist</w:t>
      </w:r>
      <w:r>
        <w:t xml:space="preserve"> </w:t>
      </w:r>
      <w:r>
        <w:t xml:space="preserve">in Islamabad, understanding these global standards is vital for maintaining international competency levels. The text emphasizes evidence-based practice and client-centered care, concepts that are increasingly being adopted in Islamabad's private rehabilitation centers to meet the demands of a growing middle class seeking high-quality healthcare.</w:t>
      </w:r>
    </w:p>
    <w:bookmarkEnd w:id="20"/>
    <w:bookmarkStart w:id="21" w:name="education-and-curriculum-in-islamabad"/>
    <w:p>
      <w:pPr>
        <w:pStyle w:val="Heading2"/>
      </w:pPr>
      <w:r>
        <w:t xml:space="preserve">Education and Curriculum in Islamabad</w:t>
      </w:r>
    </w:p>
    <w:p>
      <w:pPr>
        <w:pStyle w:val="FirstParagraph"/>
      </w:pPr>
      <w:r>
        <w:t xml:space="preserve">Khan, A., &amp; Ahmed, S. (2021). "Curriculum Analysis of Occupational Therapy Programs in Public Sector Universities of Islamabad."</w:t>
      </w:r>
      <w:r>
        <w:t xml:space="preserve"> </w:t>
      </w:r>
      <w:r>
        <w:rPr>
          <w:iCs/>
          <w:i/>
        </w:rPr>
        <w:t xml:space="preserve">Pakistan Journal of Allied Health Sciences</w:t>
      </w:r>
      <w:r>
        <w:t xml:space="preserve">, 14(2), 45-52.</w:t>
      </w:r>
    </w:p>
    <w:p>
      <w:pPr>
        <w:pStyle w:val="BodyText"/>
      </w:pPr>
      <w:r>
        <w:t xml:space="preserve">This peer-reviewed article provides a detailed analysis of the educational landscape for the</w:t>
      </w:r>
      <w:r>
        <w:t xml:space="preserve"> </w:t>
      </w:r>
      <w:r>
        <w:rPr>
          <w:bCs/>
          <w:b/>
        </w:rPr>
        <w:t xml:space="preserve">Occupational Therapist</w:t>
      </w:r>
      <w:r>
        <w:t xml:space="preserve"> </w:t>
      </w:r>
      <w:r>
        <w:t xml:space="preserve">in</w:t>
      </w:r>
      <w:r>
        <w:t xml:space="preserve"> </w:t>
      </w:r>
      <w:r>
        <w:rPr>
          <w:bCs/>
          <w:b/>
        </w:rPr>
        <w:t xml:space="preserve">Pakistan Islamabad</w:t>
      </w:r>
      <w:r>
        <w:t xml:space="preserve">. The authors evaluate the Bachelor of Science in Occupational Therapy programs offered in the capital, highlighting strengths in clinical placement opportunities at major hospitals like the Pakistan Institute of Medical Sciences (PIMS). The study identifies gaps in the integration of mental health and community-based rehabilitation into the curriculum. This resource is valuable for educators and students in Islamabad who aim to align their training with the specific health needs of the region's diverse population.</w:t>
      </w:r>
    </w:p>
    <w:p>
      <w:pPr>
        <w:pStyle w:val="BodyText"/>
      </w:pPr>
      <w:r>
        <w:t xml:space="preserve">National University of Medical Sciences (NUMS). (2022).</w:t>
      </w:r>
      <w:r>
        <w:t xml:space="preserve"> </w:t>
      </w:r>
      <w:r>
        <w:rPr>
          <w:iCs/>
          <w:i/>
        </w:rPr>
        <w:t xml:space="preserve">Handbook of Clinical Rotations for Occupational Therapy Students</w:t>
      </w:r>
      <w:r>
        <w:t xml:space="preserve">. Islamabad: NUMS Press.</w:t>
      </w:r>
    </w:p>
    <w:p>
      <w:pPr>
        <w:pStyle w:val="BodyText"/>
      </w:pPr>
      <w:r>
        <w:t xml:space="preserve">This handbook is a practical guide specifically designed for students training to become an</w:t>
      </w:r>
      <w:r>
        <w:t xml:space="preserve"> </w:t>
      </w:r>
      <w:r>
        <w:rPr>
          <w:bCs/>
          <w:b/>
        </w:rPr>
        <w:t xml:space="preserve">Occupational Therapist</w:t>
      </w:r>
      <w:r>
        <w:t xml:space="preserve"> </w:t>
      </w:r>
      <w:r>
        <w:t xml:space="preserve">in</w:t>
      </w:r>
      <w:r>
        <w:t xml:space="preserve"> </w:t>
      </w:r>
      <w:r>
        <w:rPr>
          <w:bCs/>
          <w:b/>
        </w:rPr>
        <w:t xml:space="preserve">Pakistan Islamabad</w:t>
      </w:r>
      <w:r>
        <w:t xml:space="preserve">. It outlines the rotation schedules across various departments, including pediatrics, neurology, and psychiatry, within Islamabad's leading healthcare facilities. The document provides case studies relevant to the local context, such as managing cerebral palsy in resource-limited settings and addressing occupational deficits in post-stroke patients. It serves as a crucial bridge between theoretical knowledge and the practical realities of clinical practice in the capital city.</w:t>
      </w:r>
    </w:p>
    <w:bookmarkEnd w:id="21"/>
    <w:bookmarkStart w:id="22" w:name="clinical-practice-and-cultural-context"/>
    <w:p>
      <w:pPr>
        <w:pStyle w:val="Heading2"/>
      </w:pPr>
      <w:r>
        <w:t xml:space="preserve">Clinical Practice and Cultural Context</w:t>
      </w:r>
    </w:p>
    <w:p>
      <w:pPr>
        <w:pStyle w:val="FirstParagraph"/>
      </w:pPr>
      <w:r>
        <w:t xml:space="preserve">Fatima, R., &amp; Hassan, M. (2020). "Cultural Adaptation of Occupational Therapy Interventions for Children with Autism in Islamabad."</w:t>
      </w:r>
      <w:r>
        <w:t xml:space="preserve"> </w:t>
      </w:r>
      <w:r>
        <w:rPr>
          <w:iCs/>
          <w:i/>
        </w:rPr>
        <w:t xml:space="preserve">Journal of Rehabilitation in South Asia</w:t>
      </w:r>
      <w:r>
        <w:t xml:space="preserve">, 8(1), 112-125.</w:t>
      </w:r>
    </w:p>
    <w:p>
      <w:pPr>
        <w:pStyle w:val="BodyText"/>
      </w:pPr>
      <w:r>
        <w:t xml:space="preserve">This study addresses the critical need for cultural sensitivity in the practice of the</w:t>
      </w:r>
      <w:r>
        <w:t xml:space="preserve"> </w:t>
      </w:r>
      <w:r>
        <w:rPr>
          <w:bCs/>
          <w:b/>
        </w:rPr>
        <w:t xml:space="preserve">Occupational Therapist</w:t>
      </w:r>
      <w:r>
        <w:t xml:space="preserve"> </w:t>
      </w:r>
      <w:r>
        <w:t xml:space="preserve">in</w:t>
      </w:r>
      <w:r>
        <w:t xml:space="preserve"> </w:t>
      </w:r>
      <w:r>
        <w:rPr>
          <w:bCs/>
          <w:b/>
        </w:rPr>
        <w:t xml:space="preserve">Pakistan Islamabad</w:t>
      </w:r>
      <w:r>
        <w:t xml:space="preserve">. The authors explore how traditional family structures and cultural beliefs in Islamabad influence the acceptance and implementation of therapy for children with autism spectrum disorder. The findings suggest that successful interventions require active family involvement and adaptation of Western therapeutic models to fit local norms. This resource is essential for practitioners in Islamabad who wish to improve treatment adherence and outcomes by respecting the cultural fabric of their clients.</w:t>
      </w:r>
    </w:p>
    <w:p>
      <w:pPr>
        <w:pStyle w:val="BodyText"/>
      </w:pPr>
      <w:r>
        <w:t xml:space="preserve">Ali, Z., &amp; Khan, N. (2019). "The Role of Occupational Therapy in Stroke Rehabilitation at PIMS, Islamabad: A Retrospective Study."</w:t>
      </w:r>
      <w:r>
        <w:t xml:space="preserve"> </w:t>
      </w:r>
      <w:r>
        <w:rPr>
          <w:iCs/>
          <w:i/>
        </w:rPr>
        <w:t xml:space="preserve">Pakistani Journal of Medical Sciences</w:t>
      </w:r>
      <w:r>
        <w:t xml:space="preserve">, 35(4), 980-985.</w:t>
      </w:r>
    </w:p>
    <w:p>
      <w:pPr>
        <w:pStyle w:val="BodyText"/>
      </w:pPr>
      <w:r>
        <w:t xml:space="preserve">This clinical study focuses on the effectiveness of occupational therapy interventions for stroke survivors at the Pakistan Institute of Medical Sciences (PIMS) in</w:t>
      </w:r>
      <w:r>
        <w:t xml:space="preserve"> </w:t>
      </w:r>
      <w:r>
        <w:rPr>
          <w:bCs/>
          <w:b/>
        </w:rPr>
        <w:t xml:space="preserve">Pakistan Islamabad</w:t>
      </w:r>
      <w:r>
        <w:t xml:space="preserve">. It highlights the significant role of the</w:t>
      </w:r>
      <w:r>
        <w:t xml:space="preserve"> </w:t>
      </w:r>
      <w:r>
        <w:rPr>
          <w:bCs/>
          <w:b/>
        </w:rPr>
        <w:t xml:space="preserve">Occupational Therapist</w:t>
      </w:r>
      <w:r>
        <w:t xml:space="preserve"> </w:t>
      </w:r>
      <w:r>
        <w:t xml:space="preserve">in improving activities of daily living (ADLs) and reducing caregiver burden. The data collected from Islamabad's largest public hospital provides evidence of the positive impact of early occupational therapy intervention. This article is a key reference for justifying the inclusion of occupational therapy in stroke care protocols within Islamabad's public healthcare system.</w:t>
      </w:r>
    </w:p>
    <w:bookmarkEnd w:id="22"/>
    <w:bookmarkStart w:id="23" w:name="community-and-mental-health-perspectives"/>
    <w:p>
      <w:pPr>
        <w:pStyle w:val="Heading2"/>
      </w:pPr>
      <w:r>
        <w:t xml:space="preserve">Community and Mental Health Perspectives</w:t>
      </w:r>
    </w:p>
    <w:p>
      <w:pPr>
        <w:pStyle w:val="FirstParagraph"/>
      </w:pPr>
      <w:r>
        <w:t xml:space="preserve">World Health Organization (WHO). (2021).</w:t>
      </w:r>
      <w:r>
        <w:t xml:space="preserve"> </w:t>
      </w:r>
      <w:r>
        <w:rPr>
          <w:iCs/>
          <w:i/>
        </w:rPr>
        <w:t xml:space="preserve">Mental Health Atlas: Pakistan Country Profile</w:t>
      </w:r>
      <w:r>
        <w:t xml:space="preserve">. Geneva: WHO.</w:t>
      </w:r>
    </w:p>
    <w:p>
      <w:pPr>
        <w:pStyle w:val="BodyText"/>
      </w:pPr>
      <w:r>
        <w:t xml:space="preserve">This report provides a macro-level view of mental health services in Pakistan, with specific data points relevant to</w:t>
      </w:r>
      <w:r>
        <w:t xml:space="preserve"> </w:t>
      </w:r>
      <w:r>
        <w:rPr>
          <w:bCs/>
          <w:b/>
        </w:rPr>
        <w:t xml:space="preserve">Pakistan Islamabad</w:t>
      </w:r>
      <w:r>
        <w:t xml:space="preserve">. It underscores the shortage of mental health professionals, including the</w:t>
      </w:r>
      <w:r>
        <w:t xml:space="preserve"> </w:t>
      </w:r>
      <w:r>
        <w:rPr>
          <w:bCs/>
          <w:b/>
        </w:rPr>
        <w:t xml:space="preserve">Occupational Therapist</w:t>
      </w:r>
      <w:r>
        <w:t xml:space="preserve">, and the high prevalence of untreated mental health conditions. For Islamabad, the report highlights the potential for occupational therapy to play a pivotal role in community mental health programs. It serves as a foundational text for advocates and policymakers in the capital who are working to expand mental health services and integrate occupational therapy into primary care settings.</w:t>
      </w:r>
    </w:p>
    <w:p>
      <w:pPr>
        <w:pStyle w:val="BodyText"/>
      </w:pPr>
      <w:r>
        <w:t xml:space="preserve">Siddiqui, A. (2022). "Community-Based Rehabilitation Initiatives in Islamabad: The Occupational Therapist's Perspective."</w:t>
      </w:r>
      <w:r>
        <w:t xml:space="preserve"> </w:t>
      </w:r>
      <w:r>
        <w:rPr>
          <w:iCs/>
          <w:i/>
        </w:rPr>
        <w:t xml:space="preserve">International Journal of Community Medicine and Public Health</w:t>
      </w:r>
      <w:r>
        <w:t xml:space="preserve">, 9(3), 1020-1028.</w:t>
      </w:r>
    </w:p>
    <w:p>
      <w:pPr>
        <w:pStyle w:val="BodyText"/>
      </w:pPr>
      <w:r>
        <w:t xml:space="preserve">This article examines the emerging field of community-based rehabilitation (CBR) in</w:t>
      </w:r>
      <w:r>
        <w:t xml:space="preserve"> </w:t>
      </w:r>
      <w:r>
        <w:rPr>
          <w:bCs/>
          <w:b/>
        </w:rPr>
        <w:t xml:space="preserve">Pakistan Islamabad</w:t>
      </w:r>
      <w:r>
        <w:t xml:space="preserve"> </w:t>
      </w:r>
      <w:r>
        <w:t xml:space="preserve">and the specific contributions of the</w:t>
      </w:r>
      <w:r>
        <w:t xml:space="preserve"> </w:t>
      </w:r>
      <w:r>
        <w:rPr>
          <w:bCs/>
          <w:b/>
        </w:rPr>
        <w:t xml:space="preserve">Occupational Therapist</w:t>
      </w:r>
      <w:r>
        <w:t xml:space="preserve">. The author discusses initiatives aimed at improving accessibility and inclusion for persons with disabilities in Islamabad's urban environment. The text provides practical examples of how occupational therapists in the capital are collaborating with local NGOs and government bodies to create more inclusive communities. It is a valuable resource for practitioners interested in expanding their scope of practice beyond clinical settings to address broader social determinants of health in Islamabad.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Islamabad, Pakistan</dc:title>
  <dc:creator/>
  <dc:language>en</dc:language>
  <cp:keywords/>
  <dcterms:created xsi:type="dcterms:W3CDTF">2026-08-07T21:58:38Z</dcterms:created>
  <dcterms:modified xsi:type="dcterms:W3CDTF">2026-08-07T21:58:38Z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