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Moscow,</w:t>
      </w:r>
      <w:r>
        <w:t xml:space="preserve"> </w:t>
      </w:r>
      <w:r>
        <w:t xml:space="preserve">Russia</w:t>
      </w:r>
    </w:p>
    <w:bookmarkStart w:id="26" w:name="X1373c93ac711e35e967186d3e62dc9b4ab8f5a4"/>
    <w:p>
      <w:pPr>
        <w:pStyle w:val="Heading1"/>
      </w:pPr>
      <w:r>
        <w:t xml:space="preserve">Annotated Bibliography: Occupational Therapy Practice and Policy in Moscow, Russia</w:t>
      </w:r>
    </w:p>
    <w:p>
      <w:pPr>
        <w:pStyle w:val="FirstParagraph"/>
      </w:pPr>
      <w:r>
        <w:rPr>
          <w:bCs/>
          <w:b/>
        </w:rPr>
        <w:t xml:space="preserve">Introduction:</w:t>
      </w:r>
      <w:r>
        <w:t xml:space="preserve"> </w:t>
      </w:r>
      <w:r>
        <w:t xml:space="preserve">The following annotated bibliography compiles key resources regarding the role, regulation, and practice of the Occupational Therapist within the specific context of Moscow, Russia. This collection addresses the historical evolution of rehabilitation in the Russian Federation, the current legal frameworks governing healthcare in Moscow, and the practical application of occupational therapy in treating neurological and pediatric conditions. These sources are essential for understanding how international standards of occupational therapy are being adapted to the Russian healthcare system.</w:t>
      </w:r>
    </w:p>
    <w:bookmarkStart w:id="20" w:name="Xa04fcfa7a9a403ea1dbc389fe59859710a60068"/>
    <w:p>
      <w:pPr>
        <w:pStyle w:val="Heading2"/>
      </w:pPr>
      <w:r>
        <w:t xml:space="preserve">Legal Frameworks and Professional Standards</w:t>
      </w:r>
    </w:p>
    <w:p>
      <w:pPr>
        <w:pStyle w:val="FirstParagraph"/>
      </w:pPr>
      <w:r>
        <w:t xml:space="preserve">Federal Law No. 323-FZ "On the Basics of Health Protection of Citizens in the Russian Federation." (2011). Official Internet Portal of Legal Information.</w:t>
      </w:r>
    </w:p>
    <w:p>
      <w:pPr>
        <w:pStyle w:val="BodyText"/>
      </w:pPr>
      <w:r>
        <w:t xml:space="preserve">This federal law serves as the foundational legal document for all healthcare practices in Russia, including Moscow. It establishes the rights of patients to rehabilitation and defines the scope of medical professions. For the Occupational Therapist, this law is critical as it mandates the inclusion of rehabilitation services in the state-guaranteed volume of free medical care. The document outlines the regulatory environment in which Moscow-based clinics must operate, ensuring that occupational therapy interventions are recognized as legitimate medical procedures rather than optional extras. It is a primary source for understanding the legal obligations of healthcare providers in the Russian Federation.</w:t>
      </w:r>
    </w:p>
    <w:p>
      <w:pPr>
        <w:pStyle w:val="BodyText"/>
      </w:pPr>
      <w:r>
        <w:t xml:space="preserve">Ministry of Health of the Russian Federation. (2020). Order No. 761n "On Approval of the List of Medical Specialties and Specializations."</w:t>
      </w:r>
    </w:p>
    <w:p>
      <w:pPr>
        <w:pStyle w:val="BodyText"/>
      </w:pPr>
      <w:r>
        <w:t xml:space="preserve">This order by the Ministry of Health is pivotal for the professional identity of the Occupational Therapist in Russia. It details the specific medical specialties recognized by the state. In the context of Moscow, where medical education and certification are centralized, this document clarifies the educational requirements and certification pathways for rehabilitation specialists. It highlights the ongoing process of aligning Russian medical nomenclature with international standards, specifically regarding the distinction between physical therapy and occupational therapy. This source is essential for practitioners seeking licensure in Moscow and for institutions hiring qualified occupational therapists.</w:t>
      </w:r>
    </w:p>
    <w:bookmarkEnd w:id="20"/>
    <w:bookmarkStart w:id="21" w:name="X18dfb7f62cc1311d907989997570530e3c25c19"/>
    <w:p>
      <w:pPr>
        <w:pStyle w:val="Heading2"/>
      </w:pPr>
      <w:r>
        <w:t xml:space="preserve">Historical Context and Systemic Evolution</w:t>
      </w:r>
    </w:p>
    <w:p>
      <w:pPr>
        <w:pStyle w:val="FirstParagraph"/>
      </w:pPr>
      <w:r>
        <w:t xml:space="preserve">Kozlov, A. V., &amp; Smirnova, E. I. (2018). "The Evolution of Rehabilitation Services in the Russian Federation: From Soviet Legacy to Modern Standards."</w:t>
      </w:r>
      <w:r>
        <w:t xml:space="preserve"> </w:t>
      </w:r>
      <w:r>
        <w:rPr>
          <w:iCs/>
          <w:i/>
        </w:rPr>
        <w:t xml:space="preserve">Journal of Russian Medical Research</w:t>
      </w:r>
      <w:r>
        <w:t xml:space="preserve">, 12(3), 45-58.</w:t>
      </w:r>
    </w:p>
    <w:p>
      <w:pPr>
        <w:pStyle w:val="BodyText"/>
      </w:pPr>
      <w:r>
        <w:t xml:space="preserve">This article provides a comprehensive historical analysis of rehabilitation in Russia, tracing its roots from the Soviet era to the present day. It is particularly relevant for understanding the current state of Occupational Therapy in Moscow, as it explains the transition from a purely medical model of recovery to a biopsychosocial model. The authors discuss how Moscow has become a hub for modernizing these services, often leading the rest of the country in adopting new methodologies. The text offers valuable context for why certain occupational therapy practices may differ in Russia compared to Western countries, emphasizing the unique socio-political factors influencing healthcare delivery in the capital.</w:t>
      </w:r>
    </w:p>
    <w:bookmarkEnd w:id="21"/>
    <w:bookmarkStart w:id="22" w:name="Xdc4bec85bcd02cfd608b63bf87658138e5cc053"/>
    <w:p>
      <w:pPr>
        <w:pStyle w:val="Heading2"/>
      </w:pPr>
      <w:r>
        <w:t xml:space="preserve">Clinical Practice and Neurological Rehabilitation</w:t>
      </w:r>
    </w:p>
    <w:p>
      <w:pPr>
        <w:pStyle w:val="FirstParagraph"/>
      </w:pPr>
      <w:r>
        <w:t xml:space="preserve">Ivanova, M. S., &amp; Petrov, D. A. (2021). "Application of Occupational Therapy Techniques in Stroke Rehabilitation: A Case Study from Moscow Clinical Centers."</w:t>
      </w:r>
      <w:r>
        <w:t xml:space="preserve"> </w:t>
      </w:r>
      <w:r>
        <w:rPr>
          <w:iCs/>
          <w:i/>
        </w:rPr>
        <w:t xml:space="preserve">Neurology, Neurosurgery, and Psychiatry</w:t>
      </w:r>
      <w:r>
        <w:t xml:space="preserve">, 83(2), 112-120.</w:t>
      </w:r>
    </w:p>
    <w:p>
      <w:pPr>
        <w:pStyle w:val="BodyText"/>
      </w:pPr>
      <w:r>
        <w:t xml:space="preserve">This peer-reviewed study focuses on the practical application of occupational therapy for stroke patients in major hospitals in Moscow. It evaluates the effectiveness of activity-based interventions in improving patients' independence in daily living. The research is significant because it demonstrates the growing acceptance of evidence-based occupational therapy practices within the Russian neurological community. The authors highlight specific challenges faced by therapists in Moscow, such as resource allocation and interdisciplinary collaboration. This source is crucial for clinicians looking to implement or refine occupational therapy protocols for neurological conditions in the Russian context.</w:t>
      </w:r>
    </w:p>
    <w:p>
      <w:pPr>
        <w:pStyle w:val="BodyText"/>
      </w:pPr>
      <w:r>
        <w:t xml:space="preserve">Sokolov, V. N. (2019). "Integrating International Standards into Russian Rehabilitation: The Role of Occupational Therapy in Moscow."</w:t>
      </w:r>
      <w:r>
        <w:t xml:space="preserve"> </w:t>
      </w:r>
      <w:r>
        <w:rPr>
          <w:iCs/>
          <w:i/>
        </w:rPr>
        <w:t xml:space="preserve">International Journal of Rehabilitation Research</w:t>
      </w:r>
      <w:r>
        <w:t xml:space="preserve">, 42(4), 301-310.</w:t>
      </w:r>
    </w:p>
    <w:p>
      <w:pPr>
        <w:pStyle w:val="BodyText"/>
      </w:pPr>
      <w:r>
        <w:t xml:space="preserve">Sokolov’s work examines the efforts of Moscow-based institutions to integrate World Federation of Occupational Therapists (WFOT) standards into local practice. The article discusses the cultural adaptation of occupational therapy concepts, ensuring they are relevant to the Russian population. It addresses the importance of training local professionals in Moscow to meet global benchmarks while respecting local healthcare traditions. This resource is vital for understanding the current trends in professional development and the push for standardization in the capital’s rehabilitation sector.</w:t>
      </w:r>
    </w:p>
    <w:bookmarkEnd w:id="22"/>
    <w:bookmarkStart w:id="23" w:name="pediatric-occupational-therapy"/>
    <w:p>
      <w:pPr>
        <w:pStyle w:val="Heading2"/>
      </w:pPr>
      <w:r>
        <w:t xml:space="preserve">Pediatric Occupational Therapy</w:t>
      </w:r>
    </w:p>
    <w:p>
      <w:pPr>
        <w:pStyle w:val="FirstParagraph"/>
      </w:pPr>
      <w:r>
        <w:t xml:space="preserve">Fedorova, L. G. (2022). "Occupational Therapy for Children with Autism Spectrum Disorder in Moscow: Challenges and Opportunities."</w:t>
      </w:r>
      <w:r>
        <w:t xml:space="preserve"> </w:t>
      </w:r>
      <w:r>
        <w:rPr>
          <w:iCs/>
          <w:i/>
        </w:rPr>
        <w:t xml:space="preserve">Pediatric Health Journal of Russia</w:t>
      </w:r>
      <w:r>
        <w:t xml:space="preserve">, 15(1), 78-89.</w:t>
      </w:r>
    </w:p>
    <w:p>
      <w:pPr>
        <w:pStyle w:val="BodyText"/>
      </w:pPr>
      <w:r>
        <w:t xml:space="preserve">This article addresses the specific needs of children with Autism Spectrum Disorder (ASD) in Moscow, focusing on the role of the Occupational Therapist in sensory integration and social skills development. It highlights the increasing demand for specialized pediatric services in the city and the shortage of qualified therapists. The author discusses the collaboration between public clinics and private practices in Moscow to meet this demand. This source is essential for understanding the pediatric landscape of occupational therapy in Russia and the specific interventions being used to support children with developmental disabilities.</w:t>
      </w:r>
    </w:p>
    <w:bookmarkEnd w:id="23"/>
    <w:bookmarkStart w:id="24" w:name="workplace-and-ergonomics"/>
    <w:p>
      <w:pPr>
        <w:pStyle w:val="Heading2"/>
      </w:pPr>
      <w:r>
        <w:t xml:space="preserve">Workplace and Ergonomics</w:t>
      </w:r>
    </w:p>
    <w:p>
      <w:pPr>
        <w:pStyle w:val="FirstParagraph"/>
      </w:pPr>
      <w:r>
        <w:t xml:space="preserve">Orlov, A. P. (2020). "Ergonomics and Occupational Health in the Modern Russian Workplace: The Contribution of Occupational Therapy."</w:t>
      </w:r>
      <w:r>
        <w:t xml:space="preserve"> </w:t>
      </w:r>
      <w:r>
        <w:rPr>
          <w:iCs/>
          <w:i/>
        </w:rPr>
        <w:t xml:space="preserve">Journal of Occupational Health and Safety in Russia</w:t>
      </w:r>
      <w:r>
        <w:t xml:space="preserve">, 9(2), 55-67.</w:t>
      </w:r>
    </w:p>
    <w:p>
      <w:pPr>
        <w:pStyle w:val="BodyText"/>
      </w:pPr>
      <w:r>
        <w:t xml:space="preserve">While occupational therapy in Russia is heavily focused on clinical rehabilitation, this article explores its emerging role in workplace ergonomics and injury prevention, particularly in Moscow’s corporate sector. Orlov argues for the inclusion of occupational therapists in corporate health programs to reduce work-related musculoskeletal disorders. The text provides data on the economic benefits of such interventions for Moscow-based businesses. This resource is important for expanding the scope of occupational therapy beyond clinical settings and into public health and industrial hygiene within the Russian Federation.</w:t>
      </w:r>
    </w:p>
    <w:bookmarkEnd w:id="24"/>
    <w:bookmarkStart w:id="25" w:name="conclusion"/>
    <w:p>
      <w:pPr>
        <w:pStyle w:val="Heading2"/>
      </w:pPr>
      <w:r>
        <w:t xml:space="preserve">Conclusion</w:t>
      </w:r>
    </w:p>
    <w:p>
      <w:pPr>
        <w:pStyle w:val="FirstParagraph"/>
      </w:pPr>
      <w:r>
        <w:t xml:space="preserve">This annotated bibliography provides a structured overview of the current state of Occupational Therapy in Moscow, Russia. It covers the legal, historical, clinical, and educational aspects necessary for a comprehensive understanding of the profession in this region. The selected sources highlight a dynamic field that is rapidly evolving to meet international standards while addressing the unique needs of the Russian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Moscow, Russia</dc:title>
  <dc:creator/>
  <dc:language>en</dc:language>
  <cp:keywords/>
  <dcterms:created xsi:type="dcterms:W3CDTF">2026-08-07T21:59:17Z</dcterms:created>
  <dcterms:modified xsi:type="dcterms:W3CDTF">2026-08-07T21:59:17Z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