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Occupational Therapist Roles and Rehabilitation Frameworks in Senegal Dakar</w:t>
      </w:r>
    </w:p>
    <w:bookmarkEnd w:id="20"/>
    <w:p>
      <w:pPr>
        <w:pStyle w:val="BodyText"/>
      </w:pPr>
      <w:r>
        <w:t xml:space="preserve">This annotated bibliography compiles essential literature regarding the practice, challenges, and future of the</w:t>
      </w:r>
      <w:r>
        <w:t xml:space="preserve"> </w:t>
      </w:r>
      <w:r>
        <w:rPr>
          <w:bCs/>
          <w:b/>
        </w:rPr>
        <w:t xml:space="preserve">Occupational Therapist</w:t>
      </w:r>
      <w:r>
        <w:t xml:space="preserve"> </w:t>
      </w:r>
      <w:r>
        <w:t xml:space="preserve">within the specific socio-cultural and medical context of</w:t>
      </w:r>
      <w:r>
        <w:t xml:space="preserve"> </w:t>
      </w:r>
      <w:r>
        <w:rPr>
          <w:bCs/>
          <w:b/>
        </w:rPr>
        <w:t xml:space="preserve">Senegal Dakar</w:t>
      </w:r>
      <w:r>
        <w:t xml:space="preserve">. The selected resources address the integration of rehabilitation services into the national health system, the impact of urbanization on occupational health, and the adaptation of therapeutic interventions to local cultural norms. These references are critical for understanding how rehabilitation professionals operate in West Africa's diplomatic and economic capital.</w:t>
      </w:r>
    </w:p>
    <w:bookmarkStart w:id="23" w:name="policy-and-national-health-frameworks"/>
    <w:p>
      <w:pPr>
        <w:pStyle w:val="Heading2"/>
      </w:pPr>
      <w:r>
        <w:t xml:space="preserve">Policy and National Health Frameworks</w:t>
      </w:r>
    </w:p>
    <w:bookmarkStart w:id="21" w:name="Xb82fcbf36244e0c3b1a300b104ddcf9d29e2ae8"/>
    <w:p>
      <w:pPr>
        <w:pStyle w:val="Heading3"/>
      </w:pPr>
      <w:r>
        <w:t xml:space="preserve">1. National Strategic Plan for Health and Social Protection</w:t>
      </w:r>
    </w:p>
    <w:p>
      <w:pPr>
        <w:pStyle w:val="FirstParagraph"/>
      </w:pPr>
      <w:r>
        <w:t xml:space="preserve">Ministère de la Santé et de l’Action Sociale. (2019).</w:t>
      </w:r>
      <w:r>
        <w:t xml:space="preserve"> </w:t>
      </w:r>
      <w:r>
        <w:rPr>
          <w:iCs/>
          <w:i/>
        </w:rPr>
        <w:t xml:space="preserve">Plan Stratégique National de Santé et de Protection Sociale 2019-2023</w:t>
      </w:r>
      <w:r>
        <w:t xml:space="preserve">. Dakar: Republic of Senegal.</w:t>
      </w:r>
    </w:p>
    <w:p>
      <w:pPr>
        <w:pStyle w:val="BodyText"/>
      </w:pPr>
      <w:r>
        <w:t xml:space="preserve">This foundational document outlines the government's priorities for the healthcare sector in Senegal. For the</w:t>
      </w:r>
      <w:r>
        <w:t xml:space="preserve"> </w:t>
      </w:r>
      <w:r>
        <w:rPr>
          <w:bCs/>
          <w:b/>
        </w:rPr>
        <w:t xml:space="preserve">Occupational Therapist</w:t>
      </w:r>
      <w:r>
        <w:t xml:space="preserve"> </w:t>
      </w:r>
      <w:r>
        <w:t xml:space="preserve">in</w:t>
      </w:r>
      <w:r>
        <w:t xml:space="preserve"> </w:t>
      </w:r>
      <w:r>
        <w:rPr>
          <w:bCs/>
          <w:b/>
        </w:rPr>
        <w:t xml:space="preserve">Senegal Dakar</w:t>
      </w:r>
      <w:r>
        <w:t xml:space="preserve">, this text is vital as it details the shift towards primary healthcare and community-based rehabilitation. The plan emphasizes reducing the burden of non-communicable diseases and improving care for persons with disabilities. It provides the regulatory backdrop against which rehabilitation services are funded and organized in the capital region, highlighting the need for multidisciplinary teams that include occupational therapy to ensure holistic patient recovery.</w:t>
      </w:r>
    </w:p>
    <w:bookmarkEnd w:id="21"/>
    <w:bookmarkStart w:id="22" w:name="the-national-policy-on-disability"/>
    <w:p>
      <w:pPr>
        <w:pStyle w:val="Heading3"/>
      </w:pPr>
      <w:r>
        <w:t xml:space="preserve">2. The National Policy on Disability</w:t>
      </w:r>
    </w:p>
    <w:p>
      <w:pPr>
        <w:pStyle w:val="FirstParagraph"/>
      </w:pPr>
      <w:r>
        <w:t xml:space="preserve">Republic of Senegal. (2016).</w:t>
      </w:r>
      <w:r>
        <w:t xml:space="preserve"> </w:t>
      </w:r>
      <w:r>
        <w:rPr>
          <w:iCs/>
          <w:i/>
        </w:rPr>
        <w:t xml:space="preserve">Politique Nationale de la Personne Handicapée</w:t>
      </w:r>
      <w:r>
        <w:t xml:space="preserve">. Dakar: Ministry of Social Action.</w:t>
      </w:r>
    </w:p>
    <w:p>
      <w:pPr>
        <w:pStyle w:val="BodyText"/>
      </w:pPr>
      <w:r>
        <w:t xml:space="preserve">This policy document aligns Senegal with the UN Convention on the Rights of Persons with Disabilities. It is crucial for understanding the legal mandate for inclusion in</w:t>
      </w:r>
      <w:r>
        <w:t xml:space="preserve"> </w:t>
      </w:r>
      <w:r>
        <w:rPr>
          <w:bCs/>
          <w:b/>
        </w:rPr>
        <w:t xml:space="preserve">Senegal Dakar</w:t>
      </w:r>
      <w:r>
        <w:t xml:space="preserve">. For the</w:t>
      </w:r>
      <w:r>
        <w:t xml:space="preserve"> </w:t>
      </w:r>
      <w:r>
        <w:rPr>
          <w:bCs/>
          <w:b/>
        </w:rPr>
        <w:t xml:space="preserve">Occupational Therapist</w:t>
      </w:r>
      <w:r>
        <w:t xml:space="preserve">, this text defines the scope of practice regarding social reintegration and vocational training. It underscores the necessity of adapting therapeutic environments to be accessible within Dakar's urban infrastructure, ensuring that rehabilitation is not merely medical but also social and economic.</w:t>
      </w:r>
    </w:p>
    <w:bookmarkEnd w:id="22"/>
    <w:bookmarkEnd w:id="23"/>
    <w:bookmarkStart w:id="26" w:name="X86df7d08b26e659c43ee69cd7f3141b711280b9"/>
    <w:p>
      <w:pPr>
        <w:pStyle w:val="Heading2"/>
      </w:pPr>
      <w:r>
        <w:t xml:space="preserve">Clinical Practice and Neuro-Rehabilitation</w:t>
      </w:r>
    </w:p>
    <w:bookmarkStart w:id="24" w:name="X69b595434a4964ffeccb81587b9fe3d7d3d4990"/>
    <w:p>
      <w:pPr>
        <w:pStyle w:val="Heading3"/>
      </w:pPr>
      <w:r>
        <w:t xml:space="preserve">3. Stroke Rehabilitation in West African Urban Centers</w:t>
      </w:r>
    </w:p>
    <w:p>
      <w:pPr>
        <w:pStyle w:val="FirstParagraph"/>
      </w:pPr>
      <w:r>
        <w:t xml:space="preserve">Diop, A., &amp; Ndiaye, M. (2021). "Challenges in Stroke Rehabilitation in Dakar: A Multidisciplinary Approach."</w:t>
      </w:r>
      <w:r>
        <w:t xml:space="preserve"> </w:t>
      </w:r>
      <w:r>
        <w:rPr>
          <w:iCs/>
          <w:i/>
        </w:rPr>
        <w:t xml:space="preserve">Journal of African Health Sciences</w:t>
      </w:r>
      <w:r>
        <w:t xml:space="preserve">, 15(3), 112-125.</w:t>
      </w:r>
    </w:p>
    <w:p>
      <w:pPr>
        <w:pStyle w:val="BodyText"/>
      </w:pPr>
      <w:r>
        <w:t xml:space="preserve">This article specifically examines the rising incidence of cerebrovascular accidents in</w:t>
      </w:r>
      <w:r>
        <w:t xml:space="preserve"> </w:t>
      </w:r>
      <w:r>
        <w:rPr>
          <w:bCs/>
          <w:b/>
        </w:rPr>
        <w:t xml:space="preserve">Senegal Dakar</w:t>
      </w:r>
      <w:r>
        <w:t xml:space="preserve"> </w:t>
      </w:r>
      <w:r>
        <w:t xml:space="preserve">due to lifestyle changes and hypertension. It highlights the critical role of the</w:t>
      </w:r>
      <w:r>
        <w:t xml:space="preserve"> </w:t>
      </w:r>
      <w:r>
        <w:rPr>
          <w:bCs/>
          <w:b/>
        </w:rPr>
        <w:t xml:space="preserve">Occupational Therapist</w:t>
      </w:r>
      <w:r>
        <w:t xml:space="preserve"> </w:t>
      </w:r>
      <w:r>
        <w:t xml:space="preserve">in restoring activities of daily living (ADLs) for stroke survivors. The authors argue that while medical treatment is available in Dakar's major hospitals, there is a shortage of specialized rehabilitation units. The study advocates for the integration of occupational therapy protocols early in the acute phase to prevent long-term dependency, offering a roadmap for clinical practice in the region.</w:t>
      </w:r>
    </w:p>
    <w:bookmarkEnd w:id="24"/>
    <w:bookmarkStart w:id="25" w:name="Xbeca231342a0929996aa46330c0c6184f6fc462"/>
    <w:p>
      <w:pPr>
        <w:pStyle w:val="Heading3"/>
      </w:pPr>
      <w:r>
        <w:t xml:space="preserve">4. Pediatric Rehabilitation and Cerebral Palsy</w:t>
      </w:r>
    </w:p>
    <w:p>
      <w:pPr>
        <w:pStyle w:val="FirstParagraph"/>
      </w:pPr>
      <w:r>
        <w:t xml:space="preserve">Sow, F., &amp; Ba, K. (2020). "Management of Cerebral Palsy in Dakar: The Role of Early Intervention."</w:t>
      </w:r>
      <w:r>
        <w:t xml:space="preserve"> </w:t>
      </w:r>
      <w:r>
        <w:rPr>
          <w:iCs/>
          <w:i/>
        </w:rPr>
        <w:t xml:space="preserve">West African Medical Journal</w:t>
      </w:r>
      <w:r>
        <w:t xml:space="preserve">, 8(2), 45-58.</w:t>
      </w:r>
    </w:p>
    <w:p>
      <w:pPr>
        <w:pStyle w:val="BodyText"/>
      </w:pPr>
      <w:r>
        <w:t xml:space="preserve">Focusing on pediatric care, this resource explores the management of cerebral palsy within the healthcare facilities of</w:t>
      </w:r>
      <w:r>
        <w:t xml:space="preserve"> </w:t>
      </w:r>
      <w:r>
        <w:rPr>
          <w:bCs/>
          <w:b/>
        </w:rPr>
        <w:t xml:space="preserve">Senegal Dakar</w:t>
      </w:r>
      <w:r>
        <w:t xml:space="preserve">. It emphasizes the importance of the</w:t>
      </w:r>
      <w:r>
        <w:t xml:space="preserve"> </w:t>
      </w:r>
      <w:r>
        <w:rPr>
          <w:bCs/>
          <w:b/>
        </w:rPr>
        <w:t xml:space="preserve">Occupational Therapist</w:t>
      </w:r>
      <w:r>
        <w:t xml:space="preserve"> </w:t>
      </w:r>
      <w:r>
        <w:t xml:space="preserve">in designing adaptive equipment and home programs that fit the economic reality of Senegalese families. The article discusses the collaboration between therapists and traditional caregivers, noting that successful outcomes in Dakar depend on culturally sensitive interventions that respect family hierarchies and local beliefs regarding disability.</w:t>
      </w:r>
    </w:p>
    <w:bookmarkEnd w:id="25"/>
    <w:bookmarkEnd w:id="26"/>
    <w:bookmarkStart w:id="29" w:name="X7e421f36ce884699ece115ee626267a7e3f8a15"/>
    <w:p>
      <w:pPr>
        <w:pStyle w:val="Heading2"/>
      </w:pPr>
      <w:r>
        <w:t xml:space="preserve">Cultural Context and Community Integration</w:t>
      </w:r>
    </w:p>
    <w:bookmarkStart w:id="27" w:name="cultural-competence-in-rehabilitation"/>
    <w:p>
      <w:pPr>
        <w:pStyle w:val="Heading3"/>
      </w:pPr>
      <w:r>
        <w:t xml:space="preserve">5. Cultural Competence in Rehabilitation</w:t>
      </w:r>
    </w:p>
    <w:p>
      <w:pPr>
        <w:pStyle w:val="FirstParagraph"/>
      </w:pPr>
      <w:r>
        <w:t xml:space="preserve">Thiam, L. (2018). "Integrating Traditional Beliefs into Modern Rehabilitation Practices in Senegal."</w:t>
      </w:r>
      <w:r>
        <w:t xml:space="preserve"> </w:t>
      </w:r>
      <w:r>
        <w:rPr>
          <w:iCs/>
          <w:i/>
        </w:rPr>
        <w:t xml:space="preserve">Global Health Promotion</w:t>
      </w:r>
      <w:r>
        <w:t xml:space="preserve">, 25(4), 201-215.</w:t>
      </w:r>
    </w:p>
    <w:p>
      <w:pPr>
        <w:pStyle w:val="BodyText"/>
      </w:pPr>
      <w:r>
        <w:t xml:space="preserve">This paper is essential for any</w:t>
      </w:r>
      <w:r>
        <w:t xml:space="preserve"> </w:t>
      </w:r>
      <w:r>
        <w:rPr>
          <w:bCs/>
          <w:b/>
        </w:rPr>
        <w:t xml:space="preserve">Occupational Therapist</w:t>
      </w:r>
      <w:r>
        <w:t xml:space="preserve"> </w:t>
      </w:r>
      <w:r>
        <w:t xml:space="preserve">working in</w:t>
      </w:r>
      <w:r>
        <w:t xml:space="preserve"> </w:t>
      </w:r>
      <w:r>
        <w:rPr>
          <w:bCs/>
          <w:b/>
        </w:rPr>
        <w:t xml:space="preserve">Senegal Dakar</w:t>
      </w:r>
      <w:r>
        <w:t xml:space="preserve"> </w:t>
      </w:r>
      <w:r>
        <w:t xml:space="preserve">who wishes to practice effectively. It analyzes the coexistence of biomedical models and traditional spiritual beliefs regarding illness and disability. The author suggests that therapists must navigate these cultural landscapes carefully, perhaps by collaborating with traditional healers or framing therapeutic goals in ways that align with community values. This resource provides strategies for building trust and ensuring patient adherence to therapy plans in a culturally diverse urban setting.</w:t>
      </w:r>
    </w:p>
    <w:bookmarkEnd w:id="27"/>
    <w:bookmarkStart w:id="28" w:name="Xf178087fd842b8d920d7f5b9add4a29fe90c3e1"/>
    <w:p>
      <w:pPr>
        <w:pStyle w:val="Heading3"/>
      </w:pPr>
      <w:r>
        <w:t xml:space="preserve">6. Community-Based Rehabilitation (CBR) Models</w:t>
      </w:r>
    </w:p>
    <w:p>
      <w:pPr>
        <w:pStyle w:val="FirstParagraph"/>
      </w:pPr>
      <w:r>
        <w:t xml:space="preserve">World Health Organization (WHO). (2019).</w:t>
      </w:r>
      <w:r>
        <w:t xml:space="preserve"> </w:t>
      </w:r>
      <w:r>
        <w:rPr>
          <w:iCs/>
          <w:i/>
        </w:rPr>
        <w:t xml:space="preserve">Community-Based Rehabilitation in West Africa: Case Studies from Senegal</w:t>
      </w:r>
      <w:r>
        <w:t xml:space="preserve">. Geneva: WHO Press.</w:t>
      </w:r>
    </w:p>
    <w:p>
      <w:pPr>
        <w:pStyle w:val="BodyText"/>
      </w:pPr>
      <w:r>
        <w:t xml:space="preserve">This report highlights successful CBR initiatives in</w:t>
      </w:r>
      <w:r>
        <w:t xml:space="preserve"> </w:t>
      </w:r>
      <w:r>
        <w:rPr>
          <w:bCs/>
          <w:b/>
        </w:rPr>
        <w:t xml:space="preserve">Senegal Dakar</w:t>
      </w:r>
      <w:r>
        <w:t xml:space="preserve"> </w:t>
      </w:r>
      <w:r>
        <w:t xml:space="preserve">and surrounding regions. It demonstrates how the</w:t>
      </w:r>
      <w:r>
        <w:t xml:space="preserve"> </w:t>
      </w:r>
      <w:r>
        <w:rPr>
          <w:bCs/>
          <w:b/>
        </w:rPr>
        <w:t xml:space="preserve">Occupational Therapist</w:t>
      </w:r>
      <w:r>
        <w:t xml:space="preserve"> </w:t>
      </w:r>
      <w:r>
        <w:t xml:space="preserve">can extend their reach beyond the clinic by training community health workers. The document details projects focused on vocational training for adults with disabilities, enabling them to participate in Dakar's informal economy. It serves as a practical guide for implementing low-cost, high-impact rehabilitation strategies that address the specific socioeconomic barriers present in the capital.</w:t>
      </w:r>
    </w:p>
    <w:bookmarkEnd w:id="28"/>
    <w:bookmarkEnd w:id="29"/>
    <w:bookmarkStart w:id="32" w:name="education-and-professional-development"/>
    <w:p>
      <w:pPr>
        <w:pStyle w:val="Heading2"/>
      </w:pPr>
      <w:r>
        <w:t xml:space="preserve">Education and Professional Development</w:t>
      </w:r>
    </w:p>
    <w:bookmarkStart w:id="30" w:name="Xa8ac923c582c555dd135751b51b8cd148fcc52d"/>
    <w:p>
      <w:pPr>
        <w:pStyle w:val="Heading3"/>
      </w:pPr>
      <w:r>
        <w:t xml:space="preserve">7. Training Rehabilitation Professionals in Senegal</w:t>
      </w:r>
    </w:p>
    <w:p>
      <w:pPr>
        <w:pStyle w:val="FirstParagraph"/>
      </w:pPr>
      <w:r>
        <w:t xml:space="preserve">Université Cheikh Anta Diop (UCAD). (2022).</w:t>
      </w:r>
      <w:r>
        <w:t xml:space="preserve"> </w:t>
      </w:r>
      <w:r>
        <w:rPr>
          <w:iCs/>
          <w:i/>
        </w:rPr>
        <w:t xml:space="preserve">Curriculum Review for Physiotherapy and Occupational Therapy Programs</w:t>
      </w:r>
      <w:r>
        <w:t xml:space="preserve">. Dakar: Faculty of Medicine, Pharmacy and Odonto-Stomatology.</w:t>
      </w:r>
    </w:p>
    <w:p>
      <w:pPr>
        <w:pStyle w:val="BodyText"/>
      </w:pPr>
      <w:r>
        <w:t xml:space="preserve">This internal document from UCAD, the premier university in</w:t>
      </w:r>
      <w:r>
        <w:t xml:space="preserve"> </w:t>
      </w:r>
      <w:r>
        <w:rPr>
          <w:bCs/>
          <w:b/>
        </w:rPr>
        <w:t xml:space="preserve">Senegal Dakar</w:t>
      </w:r>
      <w:r>
        <w:t xml:space="preserve">, outlines the current educational standards for health professionals. It is relevant for understanding the competency level of the</w:t>
      </w:r>
      <w:r>
        <w:t xml:space="preserve"> </w:t>
      </w:r>
      <w:r>
        <w:rPr>
          <w:bCs/>
          <w:b/>
        </w:rPr>
        <w:t xml:space="preserve">Occupational Therapist</w:t>
      </w:r>
      <w:r>
        <w:t xml:space="preserve"> </w:t>
      </w:r>
      <w:r>
        <w:t xml:space="preserve">workforce in the country. The review calls for updated curricula that include more practical training in neuro-rehabilitation and geriatric care, reflecting the aging population and disease burden in Dakar. It highlights the ongoing efforts to professionalize and standardize rehabilitation services in Senegal.</w:t>
      </w:r>
    </w:p>
    <w:bookmarkEnd w:id="30"/>
    <w:bookmarkStart w:id="31" w:name="X26f5122c34756d306d37e3edddb71c2cd4f6c62"/>
    <w:p>
      <w:pPr>
        <w:pStyle w:val="Heading3"/>
      </w:pPr>
      <w:r>
        <w:t xml:space="preserve">8. Occupational Health in the Informal Sector</w:t>
      </w:r>
    </w:p>
    <w:p>
      <w:pPr>
        <w:pStyle w:val="FirstParagraph"/>
      </w:pPr>
      <w:r>
        <w:t xml:space="preserve">Ndiaye, P. (2023). "Workplace Safety and Ergonomics in Dakar's Informal Economy."</w:t>
      </w:r>
      <w:r>
        <w:t xml:space="preserve"> </w:t>
      </w:r>
      <w:r>
        <w:rPr>
          <w:iCs/>
          <w:i/>
        </w:rPr>
        <w:t xml:space="preserve">African Journal of Occupational Health</w:t>
      </w:r>
      <w:r>
        <w:t xml:space="preserve">, 12(1), 78-90.</w:t>
      </w:r>
    </w:p>
    <w:p>
      <w:pPr>
        <w:pStyle w:val="BodyText"/>
      </w:pPr>
      <w:r>
        <w:t xml:space="preserve">A significant portion of the workforce in</w:t>
      </w:r>
      <w:r>
        <w:t xml:space="preserve"> </w:t>
      </w:r>
      <w:r>
        <w:rPr>
          <w:bCs/>
          <w:b/>
        </w:rPr>
        <w:t xml:space="preserve">Senegal Dakar</w:t>
      </w:r>
      <w:r>
        <w:t xml:space="preserve"> </w:t>
      </w:r>
      <w:r>
        <w:t xml:space="preserve">operates in the informal sector, often under hazardous conditions. This article explores the emerging role of the</w:t>
      </w:r>
      <w:r>
        <w:t xml:space="preserve"> </w:t>
      </w:r>
      <w:r>
        <w:rPr>
          <w:bCs/>
          <w:b/>
        </w:rPr>
        <w:t xml:space="preserve">Occupational Therapist</w:t>
      </w:r>
      <w:r>
        <w:t xml:space="preserve"> </w:t>
      </w:r>
      <w:r>
        <w:t xml:space="preserve">in promoting workplace safety and ergonomics for market vendors, artisans, and transport workers. It argues that occupational health interventions are necessary to reduce work-related injuries and musculoskeletal disorders. This resource expands the definition of occupational therapy in Senegal beyond clinical rehabilitation to include public health and preventive care in urban labor environments.</w:t>
      </w:r>
    </w:p>
    <w:p>
      <w:pPr>
        <w:pStyle w:val="BodyText"/>
      </w:pPr>
      <w:r>
        <w:t xml:space="preserve">Document prepared for educational and professional reference purposes regarding Occupational Therapy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Senegal Dakar</dc:title>
  <dc:creator/>
  <dc:language>en</dc:language>
  <cp:keywords/>
  <dcterms:created xsi:type="dcterms:W3CDTF">2026-08-08T21:59:55Z</dcterms:created>
  <dcterms:modified xsi:type="dcterms:W3CDTF">2026-08-08T21:59:55Z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