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Singapore</w:t>
      </w:r>
    </w:p>
    <w:bookmarkStart w:id="22" w:name="Xd020e99acb5f9db3c61e5860a7e47f393f15e0a"/>
    <w:p>
      <w:pPr>
        <w:pStyle w:val="Heading1"/>
      </w:pPr>
      <w:r>
        <w:t xml:space="preserve">Annotated Bibliography: The Role of the Occupational Therapist in Singapore</w:t>
      </w:r>
    </w:p>
    <w:p>
      <w:pPr>
        <w:pStyle w:val="FirstParagraph"/>
      </w:pPr>
      <w:r>
        <w:t xml:space="preserve">This annotated bibliography compiles key literature regarding the practice, regulation, and evolving scope of the Occupational Therapist within the healthcare landscape of Singapore. The selected sources address the unique cultural, demographic, and systemic factors that define rehabilitation services in this specific jurisdiction.</w:t>
      </w:r>
    </w:p>
    <w:bookmarkStart w:id="20" w:name="introduction"/>
    <w:p>
      <w:pPr>
        <w:pStyle w:val="Heading2"/>
      </w:pPr>
      <w:r>
        <w:t xml:space="preserve">Introduction</w:t>
      </w:r>
    </w:p>
    <w:p>
      <w:pPr>
        <w:pStyle w:val="FirstParagraph"/>
      </w:pPr>
      <w:r>
        <w:t xml:space="preserve">Occupational therapy in Singapore is a dynamic field responding to an aging population and increasing demands for community-based care. The following entries provide a comprehensive overview of the professional standards, educational frameworks, and clinical applications relevant to practitioners and policymakers in Singapore.</w:t>
      </w:r>
    </w:p>
    <w:p>
      <w:pPr>
        <w:pStyle w:val="BodyText"/>
      </w:pPr>
      <w:r>
        <w:t xml:space="preserve">Allied Health Professions Council (AHPC). (2023).</w:t>
      </w:r>
      <w:r>
        <w:t xml:space="preserve"> </w:t>
      </w:r>
      <w:r>
        <w:rPr>
          <w:iCs/>
          <w:i/>
        </w:rPr>
        <w:t xml:space="preserve">Code of Conduct and Ethics for Allied Health Professionals</w:t>
      </w:r>
      <w:r>
        <w:t xml:space="preserve">. Singapore: AHPC.</w:t>
      </w:r>
    </w:p>
    <w:p>
      <w:pPr>
        <w:pStyle w:val="BodyText"/>
      </w:pPr>
      <w:r>
        <w:t xml:space="preserve">This document is the foundational regulatory text for all allied health practitioners, including the Occupational Therapist, in Singapore. It outlines the mandatory ethical standards, professional conduct, and legal obligations required for licensure. For an Occupational Therapist working in Singapore, this code is critical as it defines the boundaries of practice, confidentiality requirements, and the duty of care owed to patients within the local legal framework. It serves as the primary reference for resolving ethical dilemmas specific to the Singaporean healthcare environment.</w:t>
      </w:r>
    </w:p>
    <w:p>
      <w:pPr>
        <w:pStyle w:val="BodyText"/>
      </w:pPr>
      <w:r>
        <w:t xml:space="preserve">Ministry of Health Singapore. (2022).</w:t>
      </w:r>
      <w:r>
        <w:t xml:space="preserve"> </w:t>
      </w:r>
      <w:r>
        <w:rPr>
          <w:iCs/>
          <w:i/>
        </w:rPr>
        <w:t xml:space="preserve">Healthier SG: A New Healthcare Model for Singapore</w:t>
      </w:r>
      <w:r>
        <w:t xml:space="preserve">. Singapore: Ministry of Health.</w:t>
      </w:r>
    </w:p>
    <w:p>
      <w:pPr>
        <w:pStyle w:val="BodyText"/>
      </w:pPr>
      <w:r>
        <w:t xml:space="preserve">This policy document outlines the strategic shift towards a community-centric healthcare model in Singapore. It is highly relevant to the Occupational Therapist as it emphasizes preventive care and holistic management of chronic conditions. The document details how allied health professionals are being integrated into polyclinics and community health teams to support aging in place. Understanding this framework is essential for Occupational Therapists to align their intervention strategies with national health goals and to advocate for their role in primary care settings.</w:t>
      </w:r>
    </w:p>
    <w:p>
      <w:pPr>
        <w:pStyle w:val="BodyText"/>
      </w:pPr>
      <w:r>
        <w:t xml:space="preserve">National University of Singapore (NUS). (2021).</w:t>
      </w:r>
      <w:r>
        <w:t xml:space="preserve"> </w:t>
      </w:r>
      <w:r>
        <w:rPr>
          <w:iCs/>
          <w:i/>
        </w:rPr>
        <w:t xml:space="preserve">Curriculum Guide: Bachelor of Science in Occupational Therapy</w:t>
      </w:r>
      <w:r>
        <w:t xml:space="preserve">. Singapore: Yong Loo Lin School of Medicine.</w:t>
      </w:r>
    </w:p>
    <w:p>
      <w:pPr>
        <w:pStyle w:val="BodyText"/>
      </w:pPr>
      <w:r>
        <w:t xml:space="preserve">This source provides insight into the academic preparation required to become a qualified Occupational Therapist in Singapore. It details the competencies, clinical placements, and theoretical knowledge emphasized in local training programs. The curriculum reflects the specific needs of the Singaporean population, including modules on geriatric care, neuro-rehabilitation, and cultural competence. This document is valuable for understanding the baseline skill set of graduates entering the workforce and the alignment of academic training with local clinical standards.</w:t>
      </w:r>
    </w:p>
    <w:p>
      <w:pPr>
        <w:pStyle w:val="BodyText"/>
      </w:pPr>
      <w:r>
        <w:t xml:space="preserve">Singapore Association of Occupational Therapists (SAOT). (2020).</w:t>
      </w:r>
      <w:r>
        <w:t xml:space="preserve"> </w:t>
      </w:r>
      <w:r>
        <w:rPr>
          <w:iCs/>
          <w:i/>
        </w:rPr>
        <w:t xml:space="preserve">Scope of Practice for Occupational Therapists in Singapore</w:t>
      </w:r>
      <w:r>
        <w:t xml:space="preserve">. Singapore: SAOT.</w:t>
      </w:r>
    </w:p>
    <w:p>
      <w:pPr>
        <w:pStyle w:val="BodyText"/>
      </w:pPr>
      <w:r>
        <w:t xml:space="preserve">Published by the professional body representing Occupational Therapists in Singapore, this document explicitly defines the clinical domains and interventions within the profession's purview. It addresses areas such as activity analysis, environmental modification, and assistive technology prescription. This source is crucial for clarifying the distinct role of the Occupational Therapist compared to other rehabilitation professionals in Singapore, ensuring clear professional identity and scope in multidisciplinary teams.</w:t>
      </w:r>
    </w:p>
    <w:p>
      <w:pPr>
        <w:pStyle w:val="BodyText"/>
      </w:pPr>
      <w:r>
        <w:t xml:space="preserve">Tan, L., &amp; Lim, W. (2019). "Aging in Place: The Role of Occupational Therapy in Singapore's Elderly Care."</w:t>
      </w:r>
      <w:r>
        <w:t xml:space="preserve"> </w:t>
      </w:r>
      <w:r>
        <w:rPr>
          <w:iCs/>
          <w:i/>
        </w:rPr>
        <w:t xml:space="preserve">Journal of Aging and Health in Asia</w:t>
      </w:r>
      <w:r>
        <w:t xml:space="preserve">, 15(3), 45-62.</w:t>
      </w:r>
    </w:p>
    <w:p>
      <w:pPr>
        <w:pStyle w:val="BodyText"/>
      </w:pPr>
      <w:r>
        <w:t xml:space="preserve">This peer-reviewed article examines the application of occupational therapy interventions for the elderly population in Singapore. It highlights the cultural significance of family support and the challenges of housing modifications in high-density urban environments. The study provides evidence-based recommendations for Occupational Therapists to enhance independence and safety for seniors in their homes. It is a key resource for practitioners focusing on geriatric care and community rehabilitation in the Singapore context.</w:t>
      </w:r>
    </w:p>
    <w:p>
      <w:pPr>
        <w:pStyle w:val="BodyText"/>
      </w:pPr>
      <w:r>
        <w:t xml:space="preserve">Lee, S., &amp; Wong, K. (2021). "Neurorehabilitation Outcomes for Stroke Patients in Singapore Public Hospitals."</w:t>
      </w:r>
      <w:r>
        <w:t xml:space="preserve"> </w:t>
      </w:r>
      <w:r>
        <w:rPr>
          <w:iCs/>
          <w:i/>
        </w:rPr>
        <w:t xml:space="preserve">Singapore Medical Journal</w:t>
      </w:r>
      <w:r>
        <w:t xml:space="preserve">, 62(4), 112-120.</w:t>
      </w:r>
    </w:p>
    <w:p>
      <w:pPr>
        <w:pStyle w:val="BodyText"/>
      </w:pPr>
      <w:r>
        <w:t xml:space="preserve">This research paper evaluates the effectiveness of rehabilitation services, including occupational therapy, for stroke survivors in Singapore's public healthcare system. It discusses the integration of technology and standardized assessment tools used locally. The findings are significant for Occupational Therapists as they provide data on patient outcomes and highlight areas for improvement in acute and sub-acute care settings. It underscores the importance of early intervention and tailored therapy plans within the Singaporean hospital framework.</w:t>
      </w:r>
    </w:p>
    <w:p>
      <w:pPr>
        <w:pStyle w:val="BodyText"/>
      </w:pPr>
      <w:r>
        <w:t xml:space="preserve">Department of Social Services (DSS). (2022).</w:t>
      </w:r>
      <w:r>
        <w:t xml:space="preserve"> </w:t>
      </w:r>
      <w:r>
        <w:rPr>
          <w:iCs/>
          <w:i/>
        </w:rPr>
        <w:t xml:space="preserve">Guidelines for Occupational Therapy Services in Special Education Schools</w:t>
      </w:r>
      <w:r>
        <w:t xml:space="preserve">. Singapore: Ministry of Social and Family Development.</w:t>
      </w:r>
    </w:p>
    <w:p>
      <w:pPr>
        <w:pStyle w:val="BodyText"/>
      </w:pPr>
      <w:r>
        <w:t xml:space="preserve">This guideline document outlines the expectations and standards for Occupational Therapists working in the special education sector in Singapore. It addresses the needs of children with developmental disabilities and learning difficulties. The document emphasizes collaboration with educators, parents, and other therapists to create inclusive learning environments. It is an essential reference for Occupational Therapists specializing in pediatrics, providing clarity on service delivery models and intervention priorities in Singapore's educational institutions.</w:t>
      </w:r>
    </w:p>
    <w:p>
      <w:pPr>
        <w:pStyle w:val="BodyText"/>
      </w:pPr>
      <w:r>
        <w:t xml:space="preserve">Chua, R., &amp; Ng, P. (2023). "Mental Health and Occupational Therapy: Emerging Trends in Singapore."</w:t>
      </w:r>
      <w:r>
        <w:t xml:space="preserve"> </w:t>
      </w:r>
      <w:r>
        <w:rPr>
          <w:iCs/>
          <w:i/>
        </w:rPr>
        <w:t xml:space="preserve">Asian Journal of Occupational Therapy</w:t>
      </w:r>
      <w:r>
        <w:t xml:space="preserve">, 8(1), 22-35.</w:t>
      </w:r>
    </w:p>
    <w:p>
      <w:pPr>
        <w:pStyle w:val="BodyText"/>
      </w:pPr>
      <w:r>
        <w:t xml:space="preserve">This article explores the growing role of Occupational Therapists in mental health care within Singapore. It discusses the use of therapeutic activities to improve psychosocial functioning and community reintegration. The paper addresses cultural stigma surrounding mental health and how Occupational Therapists can navigate these challenges. It is a valuable resource for practitioners seeking to expand their practice into mental health settings and for understanding the unique psychosocial dynamics of the Singaporean population.</w:t>
      </w:r>
    </w:p>
    <w:bookmarkEnd w:id="20"/>
    <w:bookmarkStart w:id="21" w:name="conclusion"/>
    <w:p>
      <w:pPr>
        <w:pStyle w:val="Heading2"/>
      </w:pPr>
      <w:r>
        <w:t xml:space="preserve">Conclusion</w:t>
      </w:r>
    </w:p>
    <w:p>
      <w:pPr>
        <w:pStyle w:val="FirstParagraph"/>
      </w:pPr>
      <w:r>
        <w:t xml:space="preserve">The literature reviewed above demonstrates that the Occupational Therapist in Singapore operates within a complex, regulated, and evolving healthcare system. From regulatory codes to specialized clinical guidelines, these sources provide a robust foundation for understanding the profession's current status and future directions in Singapore.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Singapore</dc:title>
  <dc:creator/>
  <dc:language>en</dc:language>
  <cp:keywords/>
  <dcterms:created xsi:type="dcterms:W3CDTF">2026-08-07T21:58:58Z</dcterms:created>
  <dcterms:modified xsi:type="dcterms:W3CDTF">2026-08-07T21:58:58Z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