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Bangkok,</w:t>
      </w:r>
      <w:r>
        <w:t xml:space="preserve"> </w:t>
      </w:r>
      <w:r>
        <w:t xml:space="preserve">Thailand</w:t>
      </w:r>
    </w:p>
    <w:bookmarkStart w:id="25" w:name="X371ac26354cfc350d7bedc1d65f9b1341b4bd17"/>
    <w:p>
      <w:pPr>
        <w:pStyle w:val="Heading1"/>
      </w:pPr>
      <w:r>
        <w:t xml:space="preserve">Annotated Bibliography: Occupational Therapy Practice and Policy in Bangkok, Thailand</w:t>
      </w:r>
    </w:p>
    <w:p>
      <w:pPr>
        <w:pStyle w:val="FirstParagraph"/>
      </w:pPr>
      <w:r>
        <w:t xml:space="preserve">This annotated bibliography compiles key literature regarding the role, regulation, and practice of the</w:t>
      </w:r>
      <w:r>
        <w:t xml:space="preserve"> </w:t>
      </w:r>
      <w:r>
        <w:rPr>
          <w:bCs/>
          <w:b/>
        </w:rPr>
        <w:t xml:space="preserve">Occupational Therapist</w:t>
      </w:r>
      <w:r>
        <w:t xml:space="preserve"> </w:t>
      </w:r>
      <w:r>
        <w:t xml:space="preserve">within the specific context of</w:t>
      </w:r>
      <w:r>
        <w:t xml:space="preserve"> </w:t>
      </w:r>
      <w:r>
        <w:rPr>
          <w:bCs/>
          <w:b/>
        </w:rPr>
        <w:t xml:space="preserve">Thailand Bangkok</w:t>
      </w:r>
      <w:r>
        <w:t xml:space="preserve">. The selected sources address the evolution of rehabilitation services, the impact of urbanization on patient demographics, and the integration of traditional Thai medicine with modern occupational therapy techniques. These resources are essential for understanding the professional landscape for healthcare providers operating in the capital city.</w:t>
      </w:r>
    </w:p>
    <w:bookmarkStart w:id="20" w:name="X45ece82b558936b99373fc2efe9930e4d2b1d1b"/>
    <w:p>
      <w:pPr>
        <w:pStyle w:val="Heading2"/>
      </w:pPr>
      <w:r>
        <w:t xml:space="preserve">Regulatory Framework and Professional Standards</w:t>
      </w:r>
    </w:p>
    <w:p>
      <w:pPr>
        <w:pStyle w:val="FirstParagraph"/>
      </w:pPr>
      <w:r>
        <w:t xml:space="preserve">Council of Medical Professions. (2019).</w:t>
      </w:r>
      <w:r>
        <w:t xml:space="preserve"> </w:t>
      </w:r>
      <w:r>
        <w:rPr>
          <w:iCs/>
          <w:i/>
        </w:rPr>
        <w:t xml:space="preserve">Act on the Practice of Medical Professions B.E. 2562 (2019): Occupational Therapy Section</w:t>
      </w:r>
      <w:r>
        <w:t xml:space="preserve">. Bangkok: Ministry of Public Health.</w:t>
      </w:r>
    </w:p>
    <w:p>
      <w:pPr>
        <w:pStyle w:val="BodyText"/>
      </w:pPr>
      <w:r>
        <w:t xml:space="preserve">This primary legal document establishes the statutory definition and scope of practice for the</w:t>
      </w:r>
      <w:r>
        <w:t xml:space="preserve"> </w:t>
      </w:r>
      <w:r>
        <w:rPr>
          <w:bCs/>
          <w:b/>
        </w:rPr>
        <w:t xml:space="preserve">Occupational Therapist</w:t>
      </w:r>
      <w:r>
        <w:t xml:space="preserve"> </w:t>
      </w:r>
      <w:r>
        <w:t xml:space="preserve">in Thailand. For practitioners in</w:t>
      </w:r>
      <w:r>
        <w:t xml:space="preserve"> </w:t>
      </w:r>
      <w:r>
        <w:rPr>
          <w:bCs/>
          <w:b/>
        </w:rPr>
        <w:t xml:space="preserve">Thailand Bangkok</w:t>
      </w:r>
      <w:r>
        <w:t xml:space="preserve">, this Act is critical as it delineates the legal boundaries between occupational therapy, physical therapy, and nursing. The annotation highlights that the legislation mandates specific educational credentials recognized by the Ministry of Public Health, ensuring that only qualified professionals can diagnose functional limitations and prescribe therapeutic interventions. This source is vital for understanding the compliance requirements for clinics and hospitals in the capital.</w:t>
      </w:r>
    </w:p>
    <w:p>
      <w:pPr>
        <w:pStyle w:val="BodyText"/>
      </w:pPr>
      <w:r>
        <w:t xml:space="preserve">Thai Occupational Therapy Association. (2021).</w:t>
      </w:r>
      <w:r>
        <w:t xml:space="preserve"> </w:t>
      </w:r>
      <w:r>
        <w:rPr>
          <w:iCs/>
          <w:i/>
        </w:rPr>
        <w:t xml:space="preserve">Code of Ethics and Professional Conduct for Occupational Therapists in Thailand</w:t>
      </w:r>
      <w:r>
        <w:t xml:space="preserve">. Bangkok: TOT.</w:t>
      </w:r>
    </w:p>
    <w:p>
      <w:pPr>
        <w:pStyle w:val="BodyText"/>
      </w:pPr>
      <w:r>
        <w:t xml:space="preserve">Published by the national governing body, this document outlines the ethical obligations of the</w:t>
      </w:r>
      <w:r>
        <w:t xml:space="preserve"> </w:t>
      </w:r>
      <w:r>
        <w:rPr>
          <w:bCs/>
          <w:b/>
        </w:rPr>
        <w:t xml:space="preserve">Occupational Therapist</w:t>
      </w:r>
      <w:r>
        <w:t xml:space="preserve"> </w:t>
      </w:r>
      <w:r>
        <w:t xml:space="preserve">serving the Thai population. In the diverse and fast-paced environment of</w:t>
      </w:r>
      <w:r>
        <w:t xml:space="preserve"> </w:t>
      </w:r>
      <w:r>
        <w:rPr>
          <w:bCs/>
          <w:b/>
        </w:rPr>
        <w:t xml:space="preserve">Thailand Bangkok</w:t>
      </w:r>
      <w:r>
        <w:t xml:space="preserve">, this code addresses issues of patient confidentiality, cultural sensitivity, and equitable access to care. It specifically emphasizes the therapist's duty to respect the hierarchical family structures common in Thai culture when making treatment decisions. This source is indispensable for maintaining professional integrity and navigating complex patient-family dynamics in urban healthcare settings.</w:t>
      </w:r>
    </w:p>
    <w:bookmarkEnd w:id="20"/>
    <w:bookmarkStart w:id="21" w:name="Xb83a6360eb0ee0ee879a8f991d91a6707c2344a"/>
    <w:p>
      <w:pPr>
        <w:pStyle w:val="Heading2"/>
      </w:pPr>
      <w:r>
        <w:t xml:space="preserve">Clinical Practice and Urban Health Challenges</w:t>
      </w:r>
    </w:p>
    <w:p>
      <w:pPr>
        <w:pStyle w:val="FirstParagraph"/>
      </w:pPr>
      <w:r>
        <w:t xml:space="preserve">Chaiyakunapruk, N., &amp; Lertpukdom, K. (2020). "The Burden of Stroke and Rehabilitation Needs in Metropolitan Bangkok."</w:t>
      </w:r>
      <w:r>
        <w:t xml:space="preserve"> </w:t>
      </w:r>
      <w:r>
        <w:rPr>
          <w:iCs/>
          <w:i/>
        </w:rPr>
        <w:t xml:space="preserve">Journal of the Medical Association of Thailand</w:t>
      </w:r>
      <w:r>
        <w:t xml:space="preserve">, 103(S2), S45-S52.</w:t>
      </w:r>
    </w:p>
    <w:p>
      <w:pPr>
        <w:pStyle w:val="BodyText"/>
      </w:pPr>
      <w:r>
        <w:t xml:space="preserve">This peer-reviewed article analyzes epidemiological data specific to</w:t>
      </w:r>
      <w:r>
        <w:t xml:space="preserve"> </w:t>
      </w:r>
      <w:r>
        <w:rPr>
          <w:bCs/>
          <w:b/>
        </w:rPr>
        <w:t xml:space="preserve">Thailand Bangkok</w:t>
      </w:r>
      <w:r>
        <w:t xml:space="preserve">, identifying stroke as a leading cause of disability requiring long-term rehabilitation. The study underscores the critical role of the</w:t>
      </w:r>
      <w:r>
        <w:t xml:space="preserve"> </w:t>
      </w:r>
      <w:r>
        <w:rPr>
          <w:bCs/>
          <w:b/>
        </w:rPr>
        <w:t xml:space="preserve">Occupational Therapist</w:t>
      </w:r>
      <w:r>
        <w:t xml:space="preserve"> </w:t>
      </w:r>
      <w:r>
        <w:t xml:space="preserve">in secondary prevention and functional recovery for stroke survivors in the capital. It provides evidence-based arguments for increasing the ratio of therapists to patients in Bangkok's public hospitals. The data presented is crucial for policy makers and clinic administrators aiming to allocate resources effectively to meet the rising demand for neuro-rehabilitation services in the city.</w:t>
      </w:r>
    </w:p>
    <w:p>
      <w:pPr>
        <w:pStyle w:val="BodyText"/>
      </w:pPr>
      <w:r>
        <w:t xml:space="preserve">Srisurapanont, M., &amp; Wuthiwisit, P. (2018). "Occupational Therapy Interventions for Work-Related Musculoskeletal Disorders in Bangkok's Industrial Sector."</w:t>
      </w:r>
      <w:r>
        <w:t xml:space="preserve"> </w:t>
      </w:r>
      <w:r>
        <w:rPr>
          <w:iCs/>
          <w:i/>
        </w:rPr>
        <w:t xml:space="preserve">Asian Journal of Occupational Health</w:t>
      </w:r>
      <w:r>
        <w:t xml:space="preserve">, 12(3), 112-125.</w:t>
      </w:r>
    </w:p>
    <w:p>
      <w:pPr>
        <w:pStyle w:val="BodyText"/>
      </w:pPr>
      <w:r>
        <w:t xml:space="preserve">Focusing on the occupational health aspect of the profession, this study examines the prevalence of musculoskeletal disorders among factory and office workers in</w:t>
      </w:r>
      <w:r>
        <w:t xml:space="preserve"> </w:t>
      </w:r>
      <w:r>
        <w:rPr>
          <w:bCs/>
          <w:b/>
        </w:rPr>
        <w:t xml:space="preserve">Thailand Bangkok</w:t>
      </w:r>
      <w:r>
        <w:t xml:space="preserve">. It details how the</w:t>
      </w:r>
      <w:r>
        <w:t xml:space="preserve"> </w:t>
      </w:r>
      <w:r>
        <w:rPr>
          <w:bCs/>
          <w:b/>
        </w:rPr>
        <w:t xml:space="preserve">Occupational Therapist</w:t>
      </w:r>
      <w:r>
        <w:t xml:space="preserve"> </w:t>
      </w:r>
      <w:r>
        <w:t xml:space="preserve">utilizes ergonomic assessments and workplace modifications to reduce injury rates. The research highlights the unique challenges posed by Bangkok's rapid industrialization and the sedentary nature of modern office work in the central business district. This source is highly relevant for therapists working in corporate wellness programs or industrial health units within the metropolitan area.</w:t>
      </w:r>
    </w:p>
    <w:bookmarkEnd w:id="21"/>
    <w:bookmarkStart w:id="22" w:name="X8da0680c03bbf308f614a035f50f742cacee0f4"/>
    <w:p>
      <w:pPr>
        <w:pStyle w:val="Heading2"/>
      </w:pPr>
      <w:r>
        <w:t xml:space="preserve">Integration of Traditional and Modern Medicine</w:t>
      </w:r>
    </w:p>
    <w:p>
      <w:pPr>
        <w:pStyle w:val="FirstParagraph"/>
      </w:pPr>
      <w:r>
        <w:t xml:space="preserve">Kiatkawsin, P., &amp; Smith, R. (2019). "Integrating Thai Traditional Medicine with Occupational Therapy: A Case Study in Bangkok Hospitals."</w:t>
      </w:r>
      <w:r>
        <w:t xml:space="preserve"> </w:t>
      </w:r>
      <w:r>
        <w:rPr>
          <w:iCs/>
          <w:i/>
        </w:rPr>
        <w:t xml:space="preserve">International Journal of Integrated Care</w:t>
      </w:r>
      <w:r>
        <w:t xml:space="preserve">, 19(4), 1-10.</w:t>
      </w:r>
    </w:p>
    <w:p>
      <w:pPr>
        <w:pStyle w:val="BodyText"/>
      </w:pPr>
      <w:r>
        <w:t xml:space="preserve">This article explores the synergistic relationship between modern rehabilitation techniques and Thai Traditional Medicine (TTM). It argues that the</w:t>
      </w:r>
      <w:r>
        <w:t xml:space="preserve"> </w:t>
      </w:r>
      <w:r>
        <w:rPr>
          <w:bCs/>
          <w:b/>
        </w:rPr>
        <w:t xml:space="preserve">Occupational Therapist</w:t>
      </w:r>
      <w:r>
        <w:t xml:space="preserve"> </w:t>
      </w:r>
      <w:r>
        <w:t xml:space="preserve">in</w:t>
      </w:r>
      <w:r>
        <w:t xml:space="preserve"> </w:t>
      </w:r>
      <w:r>
        <w:rPr>
          <w:bCs/>
          <w:b/>
        </w:rPr>
        <w:t xml:space="preserve">Thailand Bangkok</w:t>
      </w:r>
      <w:r>
        <w:t xml:space="preserve"> </w:t>
      </w:r>
      <w:r>
        <w:t xml:space="preserve">can enhance patient outcomes by incorporating TTM modalities, such as herbal compresses and massage, into standard treatment plans. The study provides case examples from major teaching hospitals in Bangkok, demonstrating improved patient satisfaction and adherence to therapy. This source is essential for therapists seeking to culturally adapt their practice to align with the health beliefs of the local Thai population.</w:t>
      </w:r>
    </w:p>
    <w:bookmarkEnd w:id="22"/>
    <w:bookmarkStart w:id="23" w:name="X67f51a85bda02ade6e4cfd9aaada2459fe8714d"/>
    <w:p>
      <w:pPr>
        <w:pStyle w:val="Heading2"/>
      </w:pPr>
      <w:r>
        <w:t xml:space="preserve">Pediatric and Geriatric Care in the Capital</w:t>
      </w:r>
    </w:p>
    <w:p>
      <w:pPr>
        <w:pStyle w:val="FirstParagraph"/>
      </w:pPr>
      <w:r>
        <w:t xml:space="preserve">Wongpakaran, N., &amp; Wongpakaran, T. (2022). "Mental Health and Occupational Therapy for Children with Autism Spectrum Disorder in Urban Thailand."</w:t>
      </w:r>
      <w:r>
        <w:t xml:space="preserve"> </w:t>
      </w:r>
      <w:r>
        <w:rPr>
          <w:iCs/>
          <w:i/>
        </w:rPr>
        <w:t xml:space="preserve">Journal of Child Psychology and Psychiatry</w:t>
      </w:r>
      <w:r>
        <w:t xml:space="preserve">, 63(5), 567-578.</w:t>
      </w:r>
    </w:p>
    <w:p>
      <w:pPr>
        <w:pStyle w:val="BodyText"/>
      </w:pPr>
      <w:r>
        <w:t xml:space="preserve">This research addresses the growing recognition of neurodevelopmental disorders in</w:t>
      </w:r>
      <w:r>
        <w:t xml:space="preserve"> </w:t>
      </w:r>
      <w:r>
        <w:rPr>
          <w:bCs/>
          <w:b/>
        </w:rPr>
        <w:t xml:space="preserve">Thailand Bangkok</w:t>
      </w:r>
      <w:r>
        <w:t xml:space="preserve">. It highlights the specialized role of the</w:t>
      </w:r>
      <w:r>
        <w:t xml:space="preserve"> </w:t>
      </w:r>
      <w:r>
        <w:rPr>
          <w:bCs/>
          <w:b/>
        </w:rPr>
        <w:t xml:space="preserve">Occupational Therapist</w:t>
      </w:r>
      <w:r>
        <w:t xml:space="preserve"> </w:t>
      </w:r>
      <w:r>
        <w:t xml:space="preserve">in early intervention programs for children with Autism Spectrum Disorder (ASD). The authors discuss the challenges of stigma and limited awareness in Thai society and propose community-based strategies for therapists in Bangkok to increase accessibility. This document is a key resource for pediatric specialists aiming to develop inclusive educational and therapeutic environments in the capital's schools and clinics.</w:t>
      </w:r>
    </w:p>
    <w:p>
      <w:pPr>
        <w:pStyle w:val="BodyText"/>
      </w:pPr>
      <w:r>
        <w:t xml:space="preserve">Department of Elderly Affairs. (2021).</w:t>
      </w:r>
      <w:r>
        <w:t xml:space="preserve"> </w:t>
      </w:r>
      <w:r>
        <w:rPr>
          <w:iCs/>
          <w:i/>
        </w:rPr>
        <w:t xml:space="preserve">Report on Aging Population and Rehabilitation Services in Bangkok Metropolitan Administration</w:t>
      </w:r>
      <w:r>
        <w:t xml:space="preserve">. Bangkok: BMA.</w:t>
      </w:r>
    </w:p>
    <w:p>
      <w:pPr>
        <w:pStyle w:val="BodyText"/>
      </w:pPr>
      <w:r>
        <w:t xml:space="preserve">This government report provides a comprehensive overview of the aging demographic in</w:t>
      </w:r>
      <w:r>
        <w:t xml:space="preserve"> </w:t>
      </w:r>
      <w:r>
        <w:rPr>
          <w:bCs/>
          <w:b/>
        </w:rPr>
        <w:t xml:space="preserve">Thailand Bangkok</w:t>
      </w:r>
      <w:r>
        <w:t xml:space="preserve"> </w:t>
      </w:r>
      <w:r>
        <w:t xml:space="preserve">and the corresponding need for geriatric rehabilitation. It identifies the</w:t>
      </w:r>
      <w:r>
        <w:t xml:space="preserve"> </w:t>
      </w:r>
      <w:r>
        <w:rPr>
          <w:bCs/>
          <w:b/>
        </w:rPr>
        <w:t xml:space="preserve">Occupational Therapist</w:t>
      </w:r>
      <w:r>
        <w:t xml:space="preserve"> </w:t>
      </w:r>
      <w:r>
        <w:t xml:space="preserve">as a pivotal figure in promoting independent living and fall prevention among the elderly. The report outlines specific initiatives by the Bangkok Metropolitan Administration to integrate home-based occupational therapy services. This source is critical for understanding the policy direction and funding opportunities available for geriatric care providers in the city.</w:t>
      </w:r>
    </w:p>
    <w:bookmarkEnd w:id="23"/>
    <w:bookmarkStart w:id="24"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Occupational Therapist</w:t>
      </w:r>
      <w:r>
        <w:t xml:space="preserve"> </w:t>
      </w:r>
      <w:r>
        <w:t xml:space="preserve">in</w:t>
      </w:r>
      <w:r>
        <w:t xml:space="preserve"> </w:t>
      </w:r>
      <w:r>
        <w:rPr>
          <w:bCs/>
          <w:b/>
        </w:rPr>
        <w:t xml:space="preserve">Thailand Bangkok</w:t>
      </w:r>
      <w:r>
        <w:t xml:space="preserve"> </w:t>
      </w:r>
      <w:r>
        <w:t xml:space="preserve">is multifaceted, requiring a blend of clinical expertise, cultural competence, and regulatory knowledge. From managing the high burden of stroke and occupational injuries to integrating traditional healing practices and addressing the needs of an aging population, these sources provide a robust foundation for professional practice and academic research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Bangkok, Thailand</dc:title>
  <dc:creator/>
  <dc:language>en</dc:language>
  <cp:keywords/>
  <dcterms:created xsi:type="dcterms:W3CDTF">2026-08-07T21:59:15Z</dcterms:created>
  <dcterms:modified xsi:type="dcterms:W3CDTF">2026-08-07T21:59:15Z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