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Practice</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1" w:name="X6d2712821e69bbe96205140d6afdc1c772a41fb"/>
    <w:p>
      <w:pPr>
        <w:pStyle w:val="Heading1"/>
      </w:pPr>
      <w:r>
        <w:t xml:space="preserve">Annotated Bibliography: Occupational Therapy Practice in Birmingham, United Kingdom</w:t>
      </w:r>
    </w:p>
    <w:p>
      <w:pPr>
        <w:pStyle w:val="FirstParagraph"/>
      </w:pPr>
      <w:r>
        <w:t xml:space="preserve">This annotated bibliography provides a curated selection of academic and professional resources relevant to the practice of Occupational Therapy within the specific context of Birmingham, United Kingdom. Birmingham, as the second-largest city in the UK, presents a unique landscape for healthcare professionals, characterized by high levels of socioeconomic deprivation, a diverse multicultural population, and complex urban health challenges. The following entries examine the role of the Occupational Therapist in addressing these challenges through community-based interventions, mental health support, and culturally competent care models aligned with National Health Service (NHS) standards.</w:t>
      </w:r>
    </w:p>
    <w:bookmarkStart w:id="20" w:name="references"/>
    <w:p>
      <w:pPr>
        <w:pStyle w:val="Heading2"/>
      </w:pPr>
      <w:r>
        <w:t xml:space="preserve">References</w:t>
      </w:r>
    </w:p>
    <w:p>
      <w:pPr>
        <w:pStyle w:val="FirstParagraph"/>
      </w:pPr>
      <w:r>
        <w:t xml:space="preserve"> </w:t>
      </w:r>
      <w:r>
        <w:t xml:space="preserve">British Association of Occupational Therapists (BAOT). (2023).</w:t>
      </w:r>
      <w:r>
        <w:t xml:space="preserve"> </w:t>
      </w:r>
      <w:r>
        <w:rPr>
          <w:iCs/>
          <w:i/>
        </w:rPr>
        <w:t xml:space="preserve">Occupational Therapy in the UK: A Guide to Practice and Regulation</w:t>
      </w:r>
      <w:r>
        <w:t xml:space="preserve">. London: BAOT.</w:t>
      </w:r>
      <w:r>
        <w:t xml:space="preserve"> </w:t>
      </w:r>
    </w:p>
    <w:p>
      <w:pPr>
        <w:pStyle w:val="BodyText"/>
      </w:pPr>
      <w:r>
        <w:t xml:space="preserve">This foundational text outlines the regulatory framework and ethical standards governing Occupational Therapists in the United Kingdom. For practitioners in Birmingham, this resource is critical for understanding the scope of practice defined by the Health and Care Professions Council (HCPC). The document details the requirements for maintaining professional registration and highlights the specific competencies required for working within the NHS structure. It serves as an essential reference for ensuring that therapeutic interventions in Birmingham’s varied clinical settings adhere to national legal and professional standards.</w:t>
      </w:r>
    </w:p>
    <w:p>
      <w:pPr>
        <w:pStyle w:val="BodyText"/>
      </w:pPr>
      <w:r>
        <w:t xml:space="preserve"> </w:t>
      </w:r>
      <w:r>
        <w:t xml:space="preserve">Birmingham City Council. (2022).</w:t>
      </w:r>
      <w:r>
        <w:t xml:space="preserve"> </w:t>
      </w:r>
      <w:r>
        <w:rPr>
          <w:iCs/>
          <w:i/>
        </w:rPr>
        <w:t xml:space="preserve">Health and Wellbeing Strategy 2022-2027: Reducing Inequalities in the City</w:t>
      </w:r>
      <w:r>
        <w:t xml:space="preserve">. Birmingham: Birmingham City Council.</w:t>
      </w:r>
      <w:r>
        <w:t xml:space="preserve"> </w:t>
      </w:r>
    </w:p>
    <w:p>
      <w:pPr>
        <w:pStyle w:val="BodyText"/>
      </w:pPr>
      <w:r>
        <w:t xml:space="preserve">This strategic document is pivotal for Occupational Therapists working in Birmingham, as it identifies the city’s specific public health priorities. The report highlights significant health inequalities across different boroughs, such as Birmingham City Centre and Northfield. It emphasizes the need for preventative care and community-led interventions. For an Occupational Therapist, this bibliography entry provides the contextual data necessary to justify community-based programs aimed at improving functional independence among vulnerable populations, aligning clinical practice with local government objectives.</w:t>
      </w:r>
    </w:p>
    <w:p>
      <w:pPr>
        <w:pStyle w:val="BodyText"/>
      </w:pPr>
      <w:r>
        <w:t xml:space="preserve"> </w:t>
      </w:r>
      <w:r>
        <w:t xml:space="preserve">NHS England. (2021).</w:t>
      </w:r>
      <w:r>
        <w:t xml:space="preserve"> </w:t>
      </w:r>
      <w:r>
        <w:rPr>
          <w:iCs/>
          <w:i/>
        </w:rPr>
        <w:t xml:space="preserve">Long Term Plan: A People-Centred Approach to Health and Care</w:t>
      </w:r>
      <w:r>
        <w:t xml:space="preserve">. London: NHS England.</w:t>
      </w:r>
      <w:r>
        <w:t xml:space="preserve"> </w:t>
      </w:r>
    </w:p>
    <w:p>
      <w:pPr>
        <w:pStyle w:val="BodyText"/>
      </w:pPr>
      <w:r>
        <w:t xml:space="preserve">The NHS Long Term Plan outlines the future direction of healthcare in the United Kingdom, with a strong emphasis on integrated care systems. In Birmingham, this translates to the work of the Birmingham and Solihull Integrated Care System (ICS). This document is crucial for Occupational Therapists to understand the shift towards multidisciplinary teams and the management of long-term conditions. It details how OTs are expected to collaborate with social care and primary care providers to reduce hospital admissions, a key metric for success in Birmingham’s high-demand healthcare environment.</w:t>
      </w:r>
    </w:p>
    <w:p>
      <w:pPr>
        <w:pStyle w:val="BodyText"/>
      </w:pPr>
      <w:r>
        <w:t xml:space="preserve"> </w:t>
      </w:r>
      <w:r>
        <w:t xml:space="preserve">Patel, N., &amp; Smith, J. (2020). "Culturally Competent Occupational Therapy in Multicultural Urban Settings: A Birmingham Case Study."</w:t>
      </w:r>
      <w:r>
        <w:t xml:space="preserve"> </w:t>
      </w:r>
      <w:r>
        <w:rPr>
          <w:iCs/>
          <w:i/>
        </w:rPr>
        <w:t xml:space="preserve">British Journal of Occupational Therapy</w:t>
      </w:r>
      <w:r>
        <w:t xml:space="preserve">, 83(5), 245-253.</w:t>
      </w:r>
      <w:r>
        <w:t xml:space="preserve"> </w:t>
      </w:r>
    </w:p>
    <w:p>
      <w:pPr>
        <w:pStyle w:val="BodyText"/>
      </w:pPr>
      <w:r>
        <w:t xml:space="preserve">This peer-reviewed article directly addresses the demographic reality of Birmingham, one of the most ethnically diverse cities in the UK. The authors analyze case studies where Occupational Therapists adapted interventions to respect cultural, religious, and linguistic differences. The study argues that standard UK-based assessment tools may not be valid for all communities in Birmingham without modification. This resource is highly relevant for OTs seeking to improve patient engagement and outcomes by tailoring their therapeutic approaches to the specific cultural needs of Birmingham’s residents.</w:t>
      </w:r>
    </w:p>
    <w:p>
      <w:pPr>
        <w:pStyle w:val="BodyText"/>
      </w:pPr>
      <w:r>
        <w:t xml:space="preserve"> </w:t>
      </w:r>
      <w:r>
        <w:t xml:space="preserve">University of Birmingham. (2023).</w:t>
      </w:r>
      <w:r>
        <w:t xml:space="preserve"> </w:t>
      </w:r>
      <w:r>
        <w:rPr>
          <w:iCs/>
          <w:i/>
        </w:rPr>
        <w:t xml:space="preserve">Centre for Occupational Therapy Research: Annual Report on Community Rehabilitation</w:t>
      </w:r>
      <w:r>
        <w:t xml:space="preserve">. Birmingham: University of Birmingham.</w:t>
      </w:r>
      <w:r>
        <w:t xml:space="preserve"> </w:t>
      </w:r>
    </w:p>
    <w:p>
      <w:pPr>
        <w:pStyle w:val="BodyText"/>
      </w:pPr>
      <w:r>
        <w:t xml:space="preserve">Produced by a leading academic institution within the city, this report offers evidence-based insights into community rehabilitation practices. It focuses on the effectiveness of home-based Occupational Therapy interventions for elderly patients in Birmingham. The data suggests that localized, community-focused OT services significantly reduce the length of hospital stays. This document is valuable for practitioners looking to implement evidence-based practices that are specifically tested and validated within the Birmingham urban environment.</w:t>
      </w:r>
    </w:p>
    <w:p>
      <w:pPr>
        <w:pStyle w:val="BodyText"/>
      </w:pPr>
      <w:r>
        <w:t xml:space="preserve"> </w:t>
      </w:r>
      <w:r>
        <w:t xml:space="preserve">Department of Health and Social Care. (2022).</w:t>
      </w:r>
      <w:r>
        <w:t xml:space="preserve"> </w:t>
      </w:r>
      <w:r>
        <w:rPr>
          <w:iCs/>
          <w:i/>
        </w:rPr>
        <w:t xml:space="preserve">Adult Social Care Reform: Building a People-Centred System</w:t>
      </w:r>
      <w:r>
        <w:t xml:space="preserve">. London: HMSO.</w:t>
      </w:r>
      <w:r>
        <w:t xml:space="preserve"> </w:t>
      </w:r>
    </w:p>
    <w:p>
      <w:pPr>
        <w:pStyle w:val="BodyText"/>
      </w:pPr>
      <w:r>
        <w:t xml:space="preserve">Occupational Therapy in the United Kingdom is deeply intertwined with social care. This government publication outlines reforms aimed at integrating health and social care services. For an Occupational Therapist in Birmingham, understanding these reforms is essential for navigating the referral pathways between the NHS and local authority social services. The document discusses funding models and eligibility criteria that directly impact the discharge planning and ongoing support OTs can provide to patients in Birmingham, particularly those with complex needs.</w:t>
      </w:r>
    </w:p>
    <w:p>
      <w:pPr>
        <w:pStyle w:val="BodyText"/>
      </w:pPr>
      <w:r>
        <w:t xml:space="preserve"> </w:t>
      </w:r>
      <w:r>
        <w:t xml:space="preserve">Royal College of Occupational Therapists (RCOT). (2021).</w:t>
      </w:r>
      <w:r>
        <w:t xml:space="preserve"> </w:t>
      </w:r>
      <w:r>
        <w:rPr>
          <w:iCs/>
          <w:i/>
        </w:rPr>
        <w:t xml:space="preserve">Mental Health and Wellbeing: The Role of OT in Urban Environments</w:t>
      </w:r>
      <w:r>
        <w:t xml:space="preserve">. London: RCOT.</w:t>
      </w:r>
      <w:r>
        <w:t xml:space="preserve"> </w:t>
      </w:r>
    </w:p>
    <w:p>
      <w:pPr>
        <w:pStyle w:val="BodyText"/>
      </w:pPr>
      <w:r>
        <w:t xml:space="preserve">This position paper highlights the critical role of Occupational Therapists in mental health services, with specific references to urban stressors. Birmingham faces significant challenges regarding mental health provision due to population density and socioeconomic factors. The paper advocates for OT-led interventions that focus on social inclusion and meaningful activity. It provides a framework for OTs in Birmingham to design programs that address isolation and unemployment, key determinants of mental health in the city.</w:t>
      </w:r>
    </w:p>
    <w:p>
      <w:pPr>
        <w:pStyle w:val="BodyText"/>
      </w:pPr>
      <w:r>
        <w:t xml:space="preserve"> </w:t>
      </w:r>
      <w:r>
        <w:t xml:space="preserve">West Midlands Combined Authority. (2023).</w:t>
      </w:r>
      <w:r>
        <w:t xml:space="preserve"> </w:t>
      </w:r>
      <w:r>
        <w:rPr>
          <w:iCs/>
          <w:i/>
        </w:rPr>
        <w:t xml:space="preserve">Transport and Accessibility Strategy: Improving Mobility for All</w:t>
      </w:r>
      <w:r>
        <w:t xml:space="preserve">. Birmingham: WMCA.</w:t>
      </w:r>
      <w:r>
        <w:t xml:space="preserve"> </w:t>
      </w:r>
    </w:p>
    <w:p>
      <w:pPr>
        <w:pStyle w:val="BodyText"/>
      </w:pPr>
      <w:r>
        <w:t xml:space="preserve">Accessibility is a core component of Occupational Therapy. This regional strategy document details plans to improve public transport and infrastructure across the West Midlands, with a focus on Birmingham. For Occupational Therapists, this resource is vital for advising patients on community mobility and independent living. Understanding the local transport landscape allows OTs to provide realistic and practical recommendations for patients navigating the city, ensuring that therapeutic goals are achievable within the local physical environment.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Practice in Birmingham, United Kingdom</dc:title>
  <dc:creator/>
  <dc:language>en</dc:language>
  <cp:keywords/>
  <dcterms:created xsi:type="dcterms:W3CDTF">2026-08-07T21:58:44Z</dcterms:created>
  <dcterms:modified xsi:type="dcterms:W3CDTF">2026-08-07T21:58:44Z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