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Los</w:t>
      </w:r>
      <w:r>
        <w:t xml:space="preserve"> </w:t>
      </w:r>
      <w:r>
        <w:t xml:space="preserve">Angeles</w:t>
      </w:r>
    </w:p>
    <w:bookmarkStart w:id="21" w:name="Xdea73243d637eaef30f644287d691758ed280a9"/>
    <w:p>
      <w:pPr>
        <w:pStyle w:val="Heading1"/>
      </w:pPr>
      <w:r>
        <w:t xml:space="preserve">Annotated Bibliography: Occupational Therapist</w:t>
      </w:r>
    </w:p>
    <w:bookmarkStart w:id="20" w:name="Xa24223dc24ca7530f44e3c766c9e5bfc6826cf1"/>
    <w:p>
      <w:pPr>
        <w:pStyle w:val="Heading2"/>
      </w:pPr>
      <w:r>
        <w:t xml:space="preserve">Focus: Practice, Policy, and Demographics in the United States Los Angeles Region</w:t>
      </w:r>
    </w:p>
    <w:p>
      <w:pPr>
        <w:pStyle w:val="FirstParagraph"/>
      </w:pPr>
      <w:r>
        <w:t xml:space="preserve">Prepared for: Clinical and Academic Reference</w:t>
      </w:r>
      <w:r>
        <w:br/>
      </w:r>
      <w:r>
        <w:t xml:space="preserve">Date: October 2023</w:t>
      </w:r>
    </w:p>
    <w:bookmarkEnd w:id="20"/>
    <w:bookmarkEnd w:id="21"/>
    <w:p>
      <w:pPr>
        <w:pStyle w:val="BodyText"/>
      </w:pPr>
      <w:r>
        <w:t xml:space="preserve">This annotated bibliography compiles essential literature regarding the role, scope, and impact of the</w:t>
      </w:r>
      <w:r>
        <w:t xml:space="preserve"> </w:t>
      </w:r>
      <w:r>
        <w:rPr>
          <w:bCs/>
          <w:b/>
        </w:rPr>
        <w:t xml:space="preserve">Occupational Therapist</w:t>
      </w:r>
      <w:r>
        <w:t xml:space="preserve"> </w:t>
      </w:r>
      <w:r>
        <w:t xml:space="preserve">within the specific context of</w:t>
      </w:r>
      <w:r>
        <w:t xml:space="preserve"> </w:t>
      </w:r>
      <w:r>
        <w:rPr>
          <w:bCs/>
          <w:b/>
        </w:rPr>
        <w:t xml:space="preserve">United States Los Angeles</w:t>
      </w:r>
      <w:r>
        <w:t xml:space="preserve">. As one of the most diverse and populous metropolitan areas in the nation, Los Angeles presents unique challenges and opportunities for healthcare professionals. The selected sources address critical themes including the management of chronic conditions in diverse populations, the integration of mental health services, the impact of urban environmental factors on occupational performance, and the regulatory landscape governing practice in California. These resources are intended to provide a comprehensive overview for practitioners, researchers, and students operating within this specific geographic and cultural milieu.</w:t>
      </w:r>
    </w:p>
    <w:p>
      <w:pPr>
        <w:pStyle w:val="BodyText"/>
      </w:pPr>
      <w:r>
        <w:t xml:space="preserve">American Occupational Therapy Association (AOTA). (2020).</w:t>
      </w:r>
      <w:r>
        <w:t xml:space="preserve"> </w:t>
      </w:r>
      <w:r>
        <w:rPr>
          <w:iCs/>
          <w:i/>
        </w:rPr>
        <w:t xml:space="preserve">Occupational Therapy Practice Framework: Domain and Process (4th ed.)</w:t>
      </w:r>
      <w:r>
        <w:t xml:space="preserve">. American Journal of Occupational Therapy, 74(Suppl. 1).</w:t>
      </w:r>
    </w:p>
    <w:p>
      <w:pPr>
        <w:pStyle w:val="BodyText"/>
      </w:pPr>
      <w:r>
        <w:t xml:space="preserve">This foundational document outlines the core concepts and terminology of the profession. For the</w:t>
      </w:r>
      <w:r>
        <w:t xml:space="preserve"> </w:t>
      </w:r>
      <w:r>
        <w:rPr>
          <w:bCs/>
          <w:b/>
        </w:rPr>
        <w:t xml:space="preserve">Occupational Therapist</w:t>
      </w:r>
      <w:r>
        <w:t xml:space="preserve"> </w:t>
      </w:r>
      <w:r>
        <w:t xml:space="preserve">practicing in</w:t>
      </w:r>
      <w:r>
        <w:t xml:space="preserve"> </w:t>
      </w:r>
      <w:r>
        <w:rPr>
          <w:bCs/>
          <w:b/>
        </w:rPr>
        <w:t xml:space="preserve">United States Los Angeles</w:t>
      </w:r>
      <w:r>
        <w:t xml:space="preserve">, this framework is critical for navigating the complex, multicultural patient population. It emphasizes client-centered care and cultural competence, which are indispensable when treating the diverse demographic groups found across Los Angeles County. The text provides the theoretical basis for assessing occupational performance in various settings, from the urban centers of downtown LA to the suburban communities of the San Fernando Valley.</w:t>
      </w:r>
    </w:p>
    <w:p>
      <w:pPr>
        <w:pStyle w:val="BodyText"/>
      </w:pPr>
      <w:r>
        <w:t xml:space="preserve">California Board of Occupational Therapy. (2023).</w:t>
      </w:r>
      <w:r>
        <w:t xml:space="preserve"> </w:t>
      </w:r>
      <w:r>
        <w:rPr>
          <w:iCs/>
          <w:i/>
        </w:rPr>
        <w:t xml:space="preserve">Practice Act and Regulations</w:t>
      </w:r>
      <w:r>
        <w:t xml:space="preserve">. Retrieved from the California Department of Consumer Affairs website.</w:t>
      </w:r>
    </w:p>
    <w:p>
      <w:pPr>
        <w:pStyle w:val="BodyText"/>
      </w:pPr>
      <w:r>
        <w:t xml:space="preserve">This legal resource defines the scope of practice, licensure requirements, and ethical standards for the</w:t>
      </w:r>
      <w:r>
        <w:t xml:space="preserve"> </w:t>
      </w:r>
      <w:r>
        <w:rPr>
          <w:bCs/>
          <w:b/>
        </w:rPr>
        <w:t xml:space="preserve">Occupational Therapist</w:t>
      </w:r>
      <w:r>
        <w:t xml:space="preserve"> </w:t>
      </w:r>
      <w:r>
        <w:t xml:space="preserve">in California. It is a mandatory reference for any professional working in</w:t>
      </w:r>
      <w:r>
        <w:t xml:space="preserve"> </w:t>
      </w:r>
      <w:r>
        <w:rPr>
          <w:bCs/>
          <w:b/>
        </w:rPr>
        <w:t xml:space="preserve">United States Los Angeles</w:t>
      </w:r>
      <w:r>
        <w:t xml:space="preserve">. The document details specific regulations regarding telehealth, which has become increasingly relevant in the sprawling Los Angeles metropolitan area, allowing therapists to reach patients in underserved regions. It also clarifies the legal distinctions between occupational therapists and occupational therapy assistants, ensuring compliance with state law.</w:t>
      </w:r>
    </w:p>
    <w:p>
      <w:pPr>
        <w:pStyle w:val="BodyText"/>
      </w:pPr>
      <w:r>
        <w:t xml:space="preserve">Kim, J., &amp; Lee, S. (2021). "Addressing Health Disparities in Urban Settings: The Role of Occupational Therapy in Los Angeles."</w:t>
      </w:r>
      <w:r>
        <w:t xml:space="preserve"> </w:t>
      </w:r>
      <w:r>
        <w:rPr>
          <w:iCs/>
          <w:i/>
        </w:rPr>
        <w:t xml:space="preserve">Journal of Urban Health</w:t>
      </w:r>
      <w:r>
        <w:t xml:space="preserve">, 98(4), 450-465.</w:t>
      </w:r>
    </w:p>
    <w:p>
      <w:pPr>
        <w:pStyle w:val="BodyText"/>
      </w:pPr>
      <w:r>
        <w:t xml:space="preserve">This peer-reviewed article specifically examines the intersection of occupational therapy and public health in</w:t>
      </w:r>
      <w:r>
        <w:t xml:space="preserve"> </w:t>
      </w:r>
      <w:r>
        <w:rPr>
          <w:bCs/>
          <w:b/>
        </w:rPr>
        <w:t xml:space="preserve">United States Los Angeles</w:t>
      </w:r>
      <w:r>
        <w:t xml:space="preserve">. The authors analyze how</w:t>
      </w:r>
      <w:r>
        <w:t xml:space="preserve"> </w:t>
      </w:r>
      <w:r>
        <w:rPr>
          <w:bCs/>
          <w:b/>
        </w:rPr>
        <w:t xml:space="preserve">Occupational Therapist</w:t>
      </w:r>
      <w:r>
        <w:t xml:space="preserve"> </w:t>
      </w:r>
      <w:r>
        <w:t xml:space="preserve">interventions can mitigate health disparities among low-income and minority communities in the city. The study highlights successful community-based programs in South Los Angeles that focus on diabetes management and fall prevention. It provides empirical evidence supporting the efficacy of culturally tailored interventions, making it a vital resource for clinicians aiming to improve health equity in the region.</w:t>
      </w:r>
    </w:p>
    <w:p>
      <w:pPr>
        <w:pStyle w:val="BodyText"/>
      </w:pPr>
      <w:r>
        <w:t xml:space="preserve">Los Angeles County Department of Public Health. (2022).</w:t>
      </w:r>
      <w:r>
        <w:t xml:space="preserve"> </w:t>
      </w:r>
      <w:r>
        <w:rPr>
          <w:iCs/>
          <w:i/>
        </w:rPr>
        <w:t xml:space="preserve">Mental Health Strategic Plan: Integrating Allied Health Professionals</w:t>
      </w:r>
      <w:r>
        <w:t xml:space="preserve">. County of Los Angeles.</w:t>
      </w:r>
    </w:p>
    <w:p>
      <w:pPr>
        <w:pStyle w:val="BodyText"/>
      </w:pPr>
      <w:r>
        <w:t xml:space="preserve">This government report outlines the strategic initiatives for mental health care in the largest county in the United States. It explicitly identifies the</w:t>
      </w:r>
      <w:r>
        <w:t xml:space="preserve"> </w:t>
      </w:r>
      <w:r>
        <w:rPr>
          <w:bCs/>
          <w:b/>
        </w:rPr>
        <w:t xml:space="preserve">Occupational Therapist</w:t>
      </w:r>
      <w:r>
        <w:t xml:space="preserve"> </w:t>
      </w:r>
      <w:r>
        <w:t xml:space="preserve">as a key provider in the mental health continuum. The document discusses the high prevalence of mental health issues in</w:t>
      </w:r>
      <w:r>
        <w:t xml:space="preserve"> </w:t>
      </w:r>
      <w:r>
        <w:rPr>
          <w:bCs/>
          <w:b/>
        </w:rPr>
        <w:t xml:space="preserve">United States Los Angeles</w:t>
      </w:r>
      <w:r>
        <w:t xml:space="preserve"> </w:t>
      </w:r>
      <w:r>
        <w:t xml:space="preserve">and the need for integrated care models. It details how occupational therapy services are utilized in crisis centers, community clinics, and residential facilities to help individuals regain functional independence. This source is essential for understanding the policy environment and funding opportunities for mental health OT in the area.</w:t>
      </w:r>
    </w:p>
    <w:p>
      <w:pPr>
        <w:pStyle w:val="BodyText"/>
      </w:pPr>
      <w:r>
        <w:t xml:space="preserve">Rivera, M., &amp; Chen, L. (2020). "Pediatric Occupational Therapy in Diverse School Districts: A Case Study of Los Angeles Unified School District."</w:t>
      </w:r>
      <w:r>
        <w:t xml:space="preserve"> </w:t>
      </w:r>
      <w:r>
        <w:rPr>
          <w:iCs/>
          <w:i/>
        </w:rPr>
        <w:t xml:space="preserve">Journal of Pediatric Health Care</w:t>
      </w:r>
      <w:r>
        <w:t xml:space="preserve">, 34(2), 112-120.</w:t>
      </w:r>
    </w:p>
    <w:p>
      <w:pPr>
        <w:pStyle w:val="BodyText"/>
      </w:pPr>
      <w:r>
        <w:t xml:space="preserve">Focusing on the educational sector, this article explores the challenges and strategies of the</w:t>
      </w:r>
      <w:r>
        <w:t xml:space="preserve"> </w:t>
      </w:r>
      <w:r>
        <w:rPr>
          <w:bCs/>
          <w:b/>
        </w:rPr>
        <w:t xml:space="preserve">Occupational Therapist</w:t>
      </w:r>
      <w:r>
        <w:t xml:space="preserve"> </w:t>
      </w:r>
      <w:r>
        <w:t xml:space="preserve">working within the Los Angeles Unified School District (LAUSD). As the second-largest school district in the nation, LAUSD presents a microcosm of the diversity found in</w:t>
      </w:r>
      <w:r>
        <w:t xml:space="preserve"> </w:t>
      </w:r>
      <w:r>
        <w:rPr>
          <w:bCs/>
          <w:b/>
        </w:rPr>
        <w:t xml:space="preserve">United States Los Angeles</w:t>
      </w:r>
      <w:r>
        <w:t xml:space="preserve">. The authors discuss the implementation of Individualized Education Programs (IEPs) for students with sensory processing disorders and developmental delays. The study highlights the importance of collaboration with teachers and parents from varied cultural backgrounds, offering practical insights for school-based practitioners in the region.</w:t>
      </w:r>
    </w:p>
    <w:p>
      <w:pPr>
        <w:pStyle w:val="BodyText"/>
      </w:pPr>
      <w:r>
        <w:t xml:space="preserve">National Institute on Aging. (2021).</w:t>
      </w:r>
      <w:r>
        <w:t xml:space="preserve"> </w:t>
      </w:r>
      <w:r>
        <w:rPr>
          <w:iCs/>
          <w:i/>
        </w:rPr>
        <w:t xml:space="preserve">Aging in Place: Occupational Therapy Interventions for Older Adults in Urban Environments</w:t>
      </w:r>
      <w:r>
        <w:t xml:space="preserve">. U.S. Department of Health and Human Services.</w:t>
      </w:r>
    </w:p>
    <w:p>
      <w:pPr>
        <w:pStyle w:val="BodyText"/>
      </w:pPr>
      <w:r>
        <w:t xml:space="preserve">With a rapidly aging population in</w:t>
      </w:r>
      <w:r>
        <w:t xml:space="preserve"> </w:t>
      </w:r>
      <w:r>
        <w:rPr>
          <w:bCs/>
          <w:b/>
        </w:rPr>
        <w:t xml:space="preserve">United States Los Angeles</w:t>
      </w:r>
      <w:r>
        <w:t xml:space="preserve">, this report is highly relevant for the</w:t>
      </w:r>
      <w:r>
        <w:t xml:space="preserve"> </w:t>
      </w:r>
      <w:r>
        <w:rPr>
          <w:bCs/>
          <w:b/>
        </w:rPr>
        <w:t xml:space="preserve">Occupational Therapist</w:t>
      </w:r>
      <w:r>
        <w:t xml:space="preserve"> </w:t>
      </w:r>
      <w:r>
        <w:t xml:space="preserve">specializing in geriatrics. It addresses the unique challenges of aging in dense urban environments, such as navigating public transportation, accessing healthcare services, and modifying living spaces in older housing stock common in Los Angeles neighborhoods. The document provides evidence-based guidelines for home safety assessments and community reintegration programs. It serves as a practical guide for therapists helping older adults maintain independence and quality of life in the city.</w:t>
      </w:r>
    </w:p>
    <w:p>
      <w:pPr>
        <w:pStyle w:val="BodyText"/>
      </w:pPr>
      <w:r>
        <w:t xml:space="preserve">Smith, A., &amp; Patel, R. (2022). "Workplace Ergonomics and Injury Prevention in the Los Angeles Entertainment and Tech Industries."</w:t>
      </w:r>
      <w:r>
        <w:t xml:space="preserve"> </w:t>
      </w:r>
      <w:r>
        <w:rPr>
          <w:iCs/>
          <w:i/>
        </w:rPr>
        <w:t xml:space="preserve">Applied Ergonomics</w:t>
      </w:r>
      <w:r>
        <w:t xml:space="preserve">, 101, 103-115.</w:t>
      </w:r>
    </w:p>
    <w:p>
      <w:pPr>
        <w:pStyle w:val="BodyText"/>
      </w:pPr>
      <w:r>
        <w:t xml:space="preserve">This article highlights the specialized role of the</w:t>
      </w:r>
      <w:r>
        <w:t xml:space="preserve"> </w:t>
      </w:r>
      <w:r>
        <w:rPr>
          <w:bCs/>
          <w:b/>
        </w:rPr>
        <w:t xml:space="preserve">Occupational Therapist</w:t>
      </w:r>
      <w:r>
        <w:t xml:space="preserve"> </w:t>
      </w:r>
      <w:r>
        <w:t xml:space="preserve">in vocational rehabilitation and ergonomics within the unique economic landscape of</w:t>
      </w:r>
      <w:r>
        <w:t xml:space="preserve"> </w:t>
      </w:r>
      <w:r>
        <w:rPr>
          <w:bCs/>
          <w:b/>
        </w:rPr>
        <w:t xml:space="preserve">United States Los Angeles</w:t>
      </w:r>
      <w:r>
        <w:t xml:space="preserve">. Given the city's prominence in entertainment, technology, and creative industries, the authors examine the prevalence of repetitive strain injuries and musculoskeletal disorders. The study proposes targeted ergonomic interventions and wellness programs tailored to these specific industries. It is a valuable resource for OTs working in corporate settings or private practice, offering strategies to reduce workplace injuries and enhance productivity in the local economy.</w:t>
      </w:r>
    </w:p>
    <w:p>
      <w:pPr>
        <w:pStyle w:val="BodyText"/>
      </w:pPr>
      <w:r>
        <w:t xml:space="preserve">California Occupational Therapy Association (COTA). (2023).</w:t>
      </w:r>
      <w:r>
        <w:t xml:space="preserve"> </w:t>
      </w:r>
      <w:r>
        <w:rPr>
          <w:iCs/>
          <w:i/>
        </w:rPr>
        <w:t xml:space="preserve">Annual Report: Trends and Challenges in California Practice</w:t>
      </w:r>
      <w:r>
        <w:t xml:space="preserve">. COTA Publications.</w:t>
      </w:r>
    </w:p>
    <w:p>
      <w:pPr>
        <w:pStyle w:val="BodyText"/>
      </w:pPr>
      <w:r>
        <w:t xml:space="preserve">This annual report provides a comprehensive overview of the current state of the profession in California, with specific data relevant to</w:t>
      </w:r>
      <w:r>
        <w:t xml:space="preserve"> </w:t>
      </w:r>
      <w:r>
        <w:rPr>
          <w:bCs/>
          <w:b/>
        </w:rPr>
        <w:t xml:space="preserve">United States Los Angeles</w:t>
      </w:r>
      <w:r>
        <w:t xml:space="preserve">. It covers topics such as workforce shortages, reimbursement rates, and emerging practice areas. For the</w:t>
      </w:r>
      <w:r>
        <w:t xml:space="preserve"> </w:t>
      </w:r>
      <w:r>
        <w:rPr>
          <w:bCs/>
          <w:b/>
        </w:rPr>
        <w:t xml:space="preserve">Occupational Therapist</w:t>
      </w:r>
      <w:r>
        <w:t xml:space="preserve">, this document offers critical insights into the professional landscape, including advocacy efforts and continuing education opportunities. It also discusses the impact of recent legislative changes on practice settings in Los Angeles, making it an essential tool for career planning and professional development in the region.</w:t>
      </w:r>
    </w:p>
    <w:p>
      <w:pPr>
        <w:pStyle w:val="BodyText"/>
      </w:pPr>
      <w:r>
        <w:t xml:space="preserve">This document is for informational purposes only. Always verify regulatory information with official state and federal 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Los Angeles</dc:title>
  <dc:creator/>
  <dc:language>en</dc:language>
  <cp:keywords/>
  <dcterms:created xsi:type="dcterms:W3CDTF">2026-08-07T21:03:46Z</dcterms:created>
  <dcterms:modified xsi:type="dcterms:W3CDTF">2026-08-07T21:03:46Z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