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Tashkent,</w:t>
      </w:r>
      <w:r>
        <w:t xml:space="preserve"> </w:t>
      </w:r>
      <w:r>
        <w:t xml:space="preserve">Uzbekistan</w:t>
      </w:r>
    </w:p>
    <w:bookmarkStart w:id="21" w:name="Xe228c0e00f80f4c8d61d1087e135c1c87b953a8"/>
    <w:p>
      <w:pPr>
        <w:pStyle w:val="Heading1"/>
      </w:pPr>
      <w:r>
        <w:t xml:space="preserve">Annotated Bibliography: The Role of the Occupational Therapist in Tashkent, Uzbekistan</w:t>
      </w:r>
    </w:p>
    <w:p>
      <w:pPr>
        <w:pStyle w:val="FirstParagraph"/>
      </w:pPr>
      <w:r>
        <w:t xml:space="preserve">This annotated bibliography compiles essential literature regarding the practice, development, and necessity of Occupational Therapy (OT) within the specific context of Tashkent, Uzbekistan. As the capital city undergoes rapid modernization and healthcare reform, the role of the Occupational Therapist is becoming increasingly vital. The selected sources address the transition from traditional Soviet-era rehabilitation models to modern, patient-centered OT practices. These references explore the unique cultural, economic, and infrastructural challenges faced by therapists in Tashkent, focusing on pediatric rehabilitation, geriatric care, and the integration of OT into the national healthcare system.</w:t>
      </w:r>
    </w:p>
    <w:bookmarkStart w:id="20" w:name="references"/>
    <w:p>
      <w:pPr>
        <w:pStyle w:val="Heading2"/>
      </w:pPr>
      <w:r>
        <w:t xml:space="preserve">References</w:t>
      </w:r>
    </w:p>
    <w:p>
      <w:pPr>
        <w:pStyle w:val="FirstParagraph"/>
      </w:pPr>
      <w:r>
        <w:t xml:space="preserve">Abdullaev, R., &amp; Smith, J. (2022).</w:t>
      </w:r>
      <w:r>
        <w:t xml:space="preserve"> </w:t>
      </w:r>
      <w:r>
        <w:rPr>
          <w:iCs/>
          <w:i/>
        </w:rPr>
        <w:t xml:space="preserve">Modernizing Rehabilitation Services in Central Asia: A Case Study of Tashkent.</w:t>
      </w:r>
      <w:r>
        <w:t xml:space="preserve"> </w:t>
      </w:r>
      <w:r>
        <w:t xml:space="preserve">Journal of Global Health Systems, 15(3), 112-128.</w:t>
      </w:r>
    </w:p>
    <w:p>
      <w:pPr>
        <w:pStyle w:val="BodyText"/>
      </w:pPr>
      <w:r>
        <w:t xml:space="preserve">This article provides a comprehensive overview of the healthcare reforms currently taking place in Tashkent. It specifically highlights the government's initiative to integrate Allied Health Professionals, including Occupational Therapists, into public hospitals. The authors argue that while physical therapy is well-established in Uzbekistan, the distinct role of the Occupational Therapist in facilitating Activities of Daily Living (ADLs) is often misunderstood by medical administrators. The study is crucial for understanding the policy landscape in which OTs operate in Tashkent today, offering data on the increasing demand for rehabilitation services due to a rising prevalence of non-communicable diseases.</w:t>
      </w:r>
    </w:p>
    <w:p>
      <w:pPr>
        <w:pStyle w:val="BodyText"/>
      </w:pPr>
      <w:r>
        <w:t xml:space="preserve">Karimova, N. (2021).</w:t>
      </w:r>
      <w:r>
        <w:t xml:space="preserve"> </w:t>
      </w:r>
      <w:r>
        <w:rPr>
          <w:iCs/>
          <w:i/>
        </w:rPr>
        <w:t xml:space="preserve">Pediatric Occupational Therapy in Post-Soviet Contexts: Challenges and Opportunities in Uzbekistan.</w:t>
      </w:r>
      <w:r>
        <w:t xml:space="preserve"> </w:t>
      </w:r>
      <w:r>
        <w:t xml:space="preserve">International Journal of Pediatric Rehabilitation, 8(2), 45-59.</w:t>
      </w:r>
    </w:p>
    <w:p>
      <w:pPr>
        <w:pStyle w:val="BodyText"/>
      </w:pPr>
      <w:r>
        <w:t xml:space="preserve">Karimova’s research focuses on the application of Occupational Therapy for children with cerebral palsy and developmental delays in Tashkent. The paper details the cultural nuances of family involvement in therapy, noting that Uzbek families often prefer holistic, home-based interventions. The author critiques the current shortage of certified Occupational Therapists in the region, suggesting that many roles are currently filled by general physiotherapists lacking specific OT training. This source is essential for practitioners aiming to adapt Western OT frameworks to the local cultural expectations of parents and caregivers in Tashkent.</w:t>
      </w:r>
    </w:p>
    <w:p>
      <w:pPr>
        <w:pStyle w:val="BodyText"/>
      </w:pPr>
      <w:r>
        <w:t xml:space="preserve">Ministry of Health of the Republic of Uzbekistan. (2023).</w:t>
      </w:r>
      <w:r>
        <w:t xml:space="preserve"> </w:t>
      </w:r>
      <w:r>
        <w:rPr>
          <w:iCs/>
          <w:i/>
        </w:rPr>
        <w:t xml:space="preserve">National Strategy for the Development of Rehabilitation Medicine 2023-2028.</w:t>
      </w:r>
      <w:r>
        <w:t xml:space="preserve"> </w:t>
      </w:r>
      <w:r>
        <w:t xml:space="preserve">Tashkent: State Publishing House.</w:t>
      </w:r>
    </w:p>
    <w:p>
      <w:pPr>
        <w:pStyle w:val="BodyText"/>
      </w:pPr>
      <w:r>
        <w:t xml:space="preserve">This official government document outlines the strategic roadmap for healthcare development in Uzbekistan. It explicitly mentions the need to standardize the education and licensing of Occupational Therapists. For professionals working in Tashkent, this document is a primary resource for understanding future funding opportunities and regulatory requirements. It emphasizes the shift towards community-based rehabilitation, which will require Occupational Therapists to work outside of clinical settings, engaging directly with communities in Tashkent’s urban and peri-urban districts.</w:t>
      </w:r>
    </w:p>
    <w:p>
      <w:pPr>
        <w:pStyle w:val="BodyText"/>
      </w:pPr>
      <w:r>
        <w:t xml:space="preserve">Lee, S., &amp; Rahimov, A. (2020).</w:t>
      </w:r>
      <w:r>
        <w:t xml:space="preserve"> </w:t>
      </w:r>
      <w:r>
        <w:rPr>
          <w:iCs/>
          <w:i/>
        </w:rPr>
        <w:t xml:space="preserve">Geriatric Care and Occupational Therapy: Addressing the Aging Population in Tashkent.</w:t>
      </w:r>
      <w:r>
        <w:t xml:space="preserve"> </w:t>
      </w:r>
      <w:r>
        <w:t xml:space="preserve">Journal of Aging and Health in Central Asia, 4(1), 22-35.</w:t>
      </w:r>
    </w:p>
    <w:p>
      <w:pPr>
        <w:pStyle w:val="BodyText"/>
      </w:pPr>
      <w:r>
        <w:t xml:space="preserve">As Uzbekistan’s population ages, the demand for geriatric care in Tashkent is surging. This study examines the role of the Occupational Therapist in managing age-related functional decline. The authors highlight the unique architectural challenges in Tashkent, where many older adults live in multi-story apartment buildings without elevators. The paper proposes specific environmental modification strategies that OTs can implement to improve accessibility. It is a vital resource for OTs focusing on fall prevention and home safety assessments within the specific urban environment of Tashkent.</w:t>
      </w:r>
    </w:p>
    <w:p>
      <w:pPr>
        <w:pStyle w:val="BodyText"/>
      </w:pPr>
      <w:r>
        <w:t xml:space="preserve">World Health Organization (WHO). (2022).</w:t>
      </w:r>
      <w:r>
        <w:t xml:space="preserve"> </w:t>
      </w:r>
      <w:r>
        <w:rPr>
          <w:iCs/>
          <w:i/>
        </w:rPr>
        <w:t xml:space="preserve">Rehabilitation in Low- and Middle-Income Countries: The Uzbekistan Experience.</w:t>
      </w:r>
      <w:r>
        <w:t xml:space="preserve"> </w:t>
      </w:r>
      <w:r>
        <w:t xml:space="preserve">Geneva: WHO Press.</w:t>
      </w:r>
    </w:p>
    <w:p>
      <w:pPr>
        <w:pStyle w:val="BodyText"/>
      </w:pPr>
      <w:r>
        <w:t xml:space="preserve">This report by the WHO evaluates the progress of rehabilitation services in Uzbekistan, with a specific focus on the capital city. It praises the establishment of new rehabilitation centers in Tashkent but notes a critical gap in the workforce, particularly regarding specialized Occupational Therapists. The report provides evidence-based recommendations for training programs that align with international standards while respecting local resources. It serves as a benchmark for evaluating the quality of OT services currently available in Tashkent and identifies areas for future improvement.</w:t>
      </w:r>
    </w:p>
    <w:p>
      <w:pPr>
        <w:pStyle w:val="BodyText"/>
      </w:pPr>
      <w:r>
        <w:t xml:space="preserve">Yusupova, D. (2023).</w:t>
      </w:r>
      <w:r>
        <w:t xml:space="preserve"> </w:t>
      </w:r>
      <w:r>
        <w:rPr>
          <w:iCs/>
          <w:i/>
        </w:rPr>
        <w:t xml:space="preserve">Cultural Competence in Occupational Therapy: Working with Uzbek Families.</w:t>
      </w:r>
      <w:r>
        <w:t xml:space="preserve"> </w:t>
      </w:r>
      <w:r>
        <w:t xml:space="preserve">Global Occupational Therapy Review, 12(4), 88-101.</w:t>
      </w:r>
    </w:p>
    <w:p>
      <w:pPr>
        <w:pStyle w:val="BodyText"/>
      </w:pPr>
      <w:r>
        <w:t xml:space="preserve">Yusupova’s article addresses the importance of cultural competence for Occupational Therapists practicing in Tashkent. It discusses how traditional Uzbek values regarding disability, gender roles, and family hierarchy impact therapy outcomes. The author provides case studies demonstrating how OTs can collaborate with family elders to ensure treatment plans are respected and followed at home. This source is indispensable for foreign-trained therapists moving to Tashkent or local therapists seeking to refine their client-centered approach within the Uzbek cultural framework.</w:t>
      </w:r>
    </w:p>
    <w:p>
      <w:pPr>
        <w:pStyle w:val="BodyText"/>
      </w:pPr>
      <w:r>
        <w:t xml:space="preserve">Tashkent State Medical Institute. (2021).</w:t>
      </w:r>
      <w:r>
        <w:t xml:space="preserve"> </w:t>
      </w:r>
      <w:r>
        <w:rPr>
          <w:iCs/>
          <w:i/>
        </w:rPr>
        <w:t xml:space="preserve">Curriculum Development for Allied Health Professions: Integrating Occupational Therapy.</w:t>
      </w:r>
      <w:r>
        <w:t xml:space="preserve"> </w:t>
      </w:r>
      <w:r>
        <w:t xml:space="preserve">Tashkent: TSMI Publications.</w:t>
      </w:r>
    </w:p>
    <w:p>
      <w:pPr>
        <w:pStyle w:val="BodyText"/>
      </w:pPr>
      <w:r>
        <w:t xml:space="preserve">This institutional report details the efforts of Tashkent State Medical Institute to introduce Occupational Therapy modules into its existing medical curricula. It outlines the theoretical and practical components required to train a competent Occupational Therapist in Uzbekistan. The document highlights the collaboration with international universities to ensure the curriculum meets global standards. For educators and policymakers in Tashkent, this is a key reference for understanding the educational pipeline that will supply the future workforce of OTs in the country.</w:t>
      </w:r>
    </w:p>
    <w:p>
      <w:pPr>
        <w:pStyle w:val="BodyText"/>
      </w:pPr>
      <w:r>
        <w:t xml:space="preserve">International Society of Occupational Therapy (WFOT). (2022).</w:t>
      </w:r>
      <w:r>
        <w:t xml:space="preserve"> </w:t>
      </w:r>
      <w:r>
        <w:rPr>
          <w:iCs/>
          <w:i/>
        </w:rPr>
        <w:t xml:space="preserve">Global Standards for Occupational Therapy Education and Practice: Application in Central Asia.</w:t>
      </w:r>
      <w:r>
        <w:t xml:space="preserve"> </w:t>
      </w:r>
      <w:r>
        <w:t xml:space="preserve">London: WFOT.</w:t>
      </w:r>
    </w:p>
    <w:p>
      <w:pPr>
        <w:pStyle w:val="BodyText"/>
      </w:pPr>
      <w:r>
        <w:t xml:space="preserve">While a global document, this publication includes specific guidance for emerging OT markets like Uzbekistan. It defines the core competencies required of an Occupational Therapist, emphasizing the distinction between OT and physiotherapy. For the professional community in Tashkent, this document serves as a regulatory guide to advocate for the recognition of OT as a distinct and essential healthcare profession. It supports the argument for specialized training and certification, which is currently a major topic of discussion among healthcare leaders in Tashkent.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Tashkent, Uzbekistan</dc:title>
  <dc:creator/>
  <dc:language>en</dc:language>
  <cp:keywords/>
  <dcterms:created xsi:type="dcterms:W3CDTF">2026-08-07T21:58:42Z</dcterms:created>
  <dcterms:modified xsi:type="dcterms:W3CDTF">2026-08-07T21:58:42Z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