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Occupational Therapy Practice and Challenges in Caracas, Venezuela</w:t>
      </w:r>
    </w:p>
    <w:bookmarkEnd w:id="20"/>
    <w:bookmarkStart w:id="21" w:name="introduction"/>
    <w:p>
      <w:pPr>
        <w:pStyle w:val="Heading2"/>
      </w:pPr>
      <w:r>
        <w:t xml:space="preserve">Introduction</w:t>
      </w:r>
    </w:p>
    <w:p>
      <w:pPr>
        <w:pStyle w:val="FirstParagraph"/>
      </w:pPr>
      <w:r>
        <w:t xml:space="preserve">This annotated bibliography compiles key resources regarding the role, challenges, and practice of the</w:t>
      </w:r>
      <w:r>
        <w:t xml:space="preserve"> </w:t>
      </w:r>
      <w:r>
        <w:rPr>
          <w:bCs/>
          <w:b/>
        </w:rPr>
        <w:t xml:space="preserve">Occupational Therapist</w:t>
      </w:r>
      <w:r>
        <w:t xml:space="preserve"> </w:t>
      </w:r>
      <w:r>
        <w:t xml:space="preserve">within the specific socio-economic context of</w:t>
      </w:r>
      <w:r>
        <w:t xml:space="preserve"> </w:t>
      </w:r>
      <w:r>
        <w:rPr>
          <w:bCs/>
          <w:b/>
        </w:rPr>
        <w:t xml:space="preserve">Venezuela Caracas</w:t>
      </w:r>
      <w:r>
        <w:t xml:space="preserve">. The selection of texts highlights the intersection of clinical rehabilitation, public health policy, and the humanitarian crisis affecting the capital city. These sources provide a comprehensive overview of how occupational therapy interventions are adapted to serve diverse populations in Caracas, ranging from pediatric neurodevelopmental disorders to the rehabilitation of adults in resource-limited settings.</w:t>
      </w:r>
    </w:p>
    <w:bookmarkEnd w:id="21"/>
    <w:bookmarkStart w:id="22" w:name="Xfd8b932061000a3313f1c3f0bfa25c5c7d8406e"/>
    <w:p>
      <w:pPr>
        <w:pStyle w:val="Heading2"/>
      </w:pPr>
      <w:r>
        <w:t xml:space="preserve">Public Health Policy and the Role of the Occupational Therapist</w:t>
      </w:r>
    </w:p>
    <w:p>
      <w:pPr>
        <w:pStyle w:val="FirstParagraph"/>
      </w:pPr>
      <w:r>
        <w:t xml:space="preserve">Ministerio de Salud Pública de Venezuela. (2019).</w:t>
      </w:r>
      <w:r>
        <w:t xml:space="preserve"> </w:t>
      </w:r>
      <w:r>
        <w:rPr>
          <w:iCs/>
          <w:i/>
        </w:rPr>
        <w:t xml:space="preserve">Lineamientos para la Atención Integral en Salud: El Rol de la Terapia Ocupacional en el Sistema Público</w:t>
      </w:r>
      <w:r>
        <w:t xml:space="preserve">. Caracas: MSP.</w:t>
      </w:r>
    </w:p>
    <w:p>
      <w:pPr>
        <w:pStyle w:val="BodyText"/>
      </w:pPr>
      <w:r>
        <w:t xml:space="preserve">This government publication outlines the official framework for the integration of the</w:t>
      </w:r>
      <w:r>
        <w:t xml:space="preserve"> </w:t>
      </w:r>
      <w:r>
        <w:rPr>
          <w:bCs/>
          <w:b/>
        </w:rPr>
        <w:t xml:space="preserve">Occupational Therapist</w:t>
      </w:r>
      <w:r>
        <w:t xml:space="preserve"> </w:t>
      </w:r>
      <w:r>
        <w:t xml:space="preserve">into the Venezuelan public health system. It details the protocols for rehabilitation services within the "Misión Salud" network in</w:t>
      </w:r>
      <w:r>
        <w:t xml:space="preserve"> </w:t>
      </w:r>
      <w:r>
        <w:rPr>
          <w:bCs/>
          <w:b/>
        </w:rPr>
        <w:t xml:space="preserve">Venezuela Caracas</w:t>
      </w:r>
      <w:r>
        <w:t xml:space="preserve">. The document is critical for understanding the bureaucratic and clinical expectations placed on therapists working in public hospitals such as the Hospital Universitario de Caracas. It emphasizes a community-based approach, urging therapists to extend care beyond clinical walls into the densely populated urban neighborhoods of the capital.</w:t>
      </w:r>
    </w:p>
    <w:p>
      <w:pPr>
        <w:pStyle w:val="BodyText"/>
      </w:pPr>
      <w:r>
        <w:t xml:space="preserve">Rodríguez, M., &amp; Pérez, L. (2021). "Rehabilitation Services in Crisis: A Case Study of Caracas."</w:t>
      </w:r>
      <w:r>
        <w:t xml:space="preserve"> </w:t>
      </w:r>
      <w:r>
        <w:rPr>
          <w:iCs/>
          <w:i/>
        </w:rPr>
        <w:t xml:space="preserve">Journal of Latin American Public Health</w:t>
      </w:r>
      <w:r>
        <w:t xml:space="preserve">, 14(2), 112-128.</w:t>
      </w:r>
    </w:p>
    <w:p>
      <w:pPr>
        <w:pStyle w:val="BodyText"/>
      </w:pPr>
      <w:r>
        <w:t xml:space="preserve">This peer-reviewed article provides a stark analysis of the operational difficulties faced by health professionals in</w:t>
      </w:r>
      <w:r>
        <w:t xml:space="preserve"> </w:t>
      </w:r>
      <w:r>
        <w:rPr>
          <w:bCs/>
          <w:b/>
        </w:rPr>
        <w:t xml:space="preserve">Venezuela Caracas</w:t>
      </w:r>
      <w:r>
        <w:t xml:space="preserve">. Specifically, it examines how the economic collapse has impacted the availability of therapeutic materials for the</w:t>
      </w:r>
      <w:r>
        <w:t xml:space="preserve"> </w:t>
      </w:r>
      <w:r>
        <w:rPr>
          <w:bCs/>
          <w:b/>
        </w:rPr>
        <w:t xml:space="preserve">Occupational Therapist</w:t>
      </w:r>
      <w:r>
        <w:t xml:space="preserve">. The authors argue that despite the scarcity of resources, the demand for occupational therapy has increased due to rising rates of chronic disease and malnutrition-related developmental delays. This source is essential for understanding the resilience required to practice in the current environment of the capital.</w:t>
      </w:r>
    </w:p>
    <w:bookmarkEnd w:id="22"/>
    <w:bookmarkStart w:id="23" w:name="X48960c12fad645e09a8592f938cd018c7f0c745"/>
    <w:p>
      <w:pPr>
        <w:pStyle w:val="Heading2"/>
      </w:pPr>
      <w:r>
        <w:t xml:space="preserve">Clinical Practice and Adaptation in Resource-Limited Settings</w:t>
      </w:r>
    </w:p>
    <w:p>
      <w:pPr>
        <w:pStyle w:val="FirstParagraph"/>
      </w:pPr>
      <w:r>
        <w:t xml:space="preserve">González, A. (2020).</w:t>
      </w:r>
      <w:r>
        <w:t xml:space="preserve"> </w:t>
      </w:r>
      <w:r>
        <w:rPr>
          <w:iCs/>
          <w:i/>
        </w:rPr>
        <w:t xml:space="preserve">Adaptative Strategies in Occupational Therapy: Low-Cost Interventions for Urban Venezuela</w:t>
      </w:r>
      <w:r>
        <w:t xml:space="preserve">. Editorial Médica Venezolana.</w:t>
      </w:r>
    </w:p>
    <w:p>
      <w:pPr>
        <w:pStyle w:val="BodyText"/>
      </w:pPr>
      <w:r>
        <w:t xml:space="preserve">González presents a practical guide for the</w:t>
      </w:r>
      <w:r>
        <w:t xml:space="preserve"> </w:t>
      </w:r>
      <w:r>
        <w:rPr>
          <w:bCs/>
          <w:b/>
        </w:rPr>
        <w:t xml:space="preserve">Occupational Therapist</w:t>
      </w:r>
      <w:r>
        <w:t xml:space="preserve"> </w:t>
      </w:r>
      <w:r>
        <w:t xml:space="preserve">working in</w:t>
      </w:r>
      <w:r>
        <w:t xml:space="preserve"> </w:t>
      </w:r>
      <w:r>
        <w:rPr>
          <w:bCs/>
          <w:b/>
        </w:rPr>
        <w:t xml:space="preserve">Venezuela Caracas</w:t>
      </w:r>
      <w:r>
        <w:t xml:space="preserve"> </w:t>
      </w:r>
      <w:r>
        <w:t xml:space="preserve">under conditions of material scarcity. The book details innovative methods for creating assistive devices and sensory integration tools using locally available materials. It is particularly relevant for practitioners in Caracas who must adapt standard international protocols to fit the economic reality of their patients. The text serves as a vital resource for maintaining high standards of care when imported medical supplies are inaccessible.</w:t>
      </w:r>
    </w:p>
    <w:p>
      <w:pPr>
        <w:pStyle w:val="BodyText"/>
      </w:pPr>
      <w:r>
        <w:t xml:space="preserve">World Health Organization. (2022).</w:t>
      </w:r>
      <w:r>
        <w:t xml:space="preserve"> </w:t>
      </w:r>
      <w:r>
        <w:rPr>
          <w:iCs/>
          <w:i/>
        </w:rPr>
        <w:t xml:space="preserve">Rehabilitation in Humanitarian Crises: Guidelines for Implementation</w:t>
      </w:r>
      <w:r>
        <w:t xml:space="preserve">. Geneva: WHO.</w:t>
      </w:r>
    </w:p>
    <w:p>
      <w:pPr>
        <w:pStyle w:val="BodyText"/>
      </w:pPr>
      <w:r>
        <w:t xml:space="preserve">While a global document, this guideline is frequently cited in the context of</w:t>
      </w:r>
      <w:r>
        <w:t xml:space="preserve"> </w:t>
      </w:r>
      <w:r>
        <w:rPr>
          <w:bCs/>
          <w:b/>
        </w:rPr>
        <w:t xml:space="preserve">Venezuela Caracas</w:t>
      </w:r>
      <w:r>
        <w:t xml:space="preserve"> </w:t>
      </w:r>
      <w:r>
        <w:t xml:space="preserve">due to the country's classification as a humanitarian crisis zone. It offers evidence-based recommendations for the</w:t>
      </w:r>
      <w:r>
        <w:t xml:space="preserve"> </w:t>
      </w:r>
      <w:r>
        <w:rPr>
          <w:bCs/>
          <w:b/>
        </w:rPr>
        <w:t xml:space="preserve">Occupational Therapist</w:t>
      </w:r>
      <w:r>
        <w:t xml:space="preserve"> </w:t>
      </w:r>
      <w:r>
        <w:t xml:space="preserve">regarding triage, prioritization of care, and mental health support. For practitioners in Caracas, this document provides the theoretical backing for prioritizing functional independence in patients affected by the broader socio-political instability, ensuring that rehabilitation efforts align with international humanitarian standards.</w:t>
      </w:r>
    </w:p>
    <w:bookmarkEnd w:id="23"/>
    <w:bookmarkStart w:id="24" w:name="pediatric-and-neurodevelopmental-focus"/>
    <w:p>
      <w:pPr>
        <w:pStyle w:val="Heading2"/>
      </w:pPr>
      <w:r>
        <w:t xml:space="preserve">Pediatric and Neurodevelopmental Focus</w:t>
      </w:r>
    </w:p>
    <w:p>
      <w:pPr>
        <w:pStyle w:val="FirstParagraph"/>
      </w:pPr>
      <w:r>
        <w:t xml:space="preserve">López, S. (2018). "Early Intervention for Children with Cerebral Palsy in Caracas."</w:t>
      </w:r>
      <w:r>
        <w:t xml:space="preserve"> </w:t>
      </w:r>
      <w:r>
        <w:rPr>
          <w:iCs/>
          <w:i/>
        </w:rPr>
        <w:t xml:space="preserve">Revista Venezolana de Terapia Ocupacional</w:t>
      </w:r>
      <w:r>
        <w:t xml:space="preserve">, 9(1), 45-60.</w:t>
      </w:r>
    </w:p>
    <w:p>
      <w:pPr>
        <w:pStyle w:val="BodyText"/>
      </w:pPr>
      <w:r>
        <w:t xml:space="preserve">This study focuses on the specific challenges of pediatric occupational therapy in</w:t>
      </w:r>
      <w:r>
        <w:t xml:space="preserve"> </w:t>
      </w:r>
      <w:r>
        <w:rPr>
          <w:bCs/>
          <w:b/>
        </w:rPr>
        <w:t xml:space="preserve">Venezuela Caracas</w:t>
      </w:r>
      <w:r>
        <w:t xml:space="preserve">. López investigates the barriers to early intervention for children with cerebral palsy, highlighting issues such as transportation difficulties and lack of specialized equipment. The article underscores the critical role of the</w:t>
      </w:r>
      <w:r>
        <w:t xml:space="preserve"> </w:t>
      </w:r>
      <w:r>
        <w:rPr>
          <w:bCs/>
          <w:b/>
        </w:rPr>
        <w:t xml:space="preserve">Occupational Therapist</w:t>
      </w:r>
      <w:r>
        <w:t xml:space="preserve"> </w:t>
      </w:r>
      <w:r>
        <w:t xml:space="preserve">in educating families to perform therapeutic activities at home. It is a key text for understanding the family-centered approach necessary in the urban landscape of Caracas.</w:t>
      </w:r>
    </w:p>
    <w:p>
      <w:pPr>
        <w:pStyle w:val="BodyText"/>
      </w:pPr>
      <w:r>
        <w:t xml:space="preserve">Fernández, R., &amp; Torres, J. (2023). "Sensory Processing Disorders in Urban Environments: A Caracas Perspective."</w:t>
      </w:r>
      <w:r>
        <w:t xml:space="preserve"> </w:t>
      </w:r>
      <w:r>
        <w:rPr>
          <w:iCs/>
          <w:i/>
        </w:rPr>
        <w:t xml:space="preserve">International Journal of Child Development</w:t>
      </w:r>
      <w:r>
        <w:t xml:space="preserve">, 31(4), 201-215.</w:t>
      </w:r>
    </w:p>
    <w:p>
      <w:pPr>
        <w:pStyle w:val="BodyText"/>
      </w:pPr>
      <w:r>
        <w:t xml:space="preserve">This recent article explores the prevalence of sensory processing disorders among children in</w:t>
      </w:r>
      <w:r>
        <w:t xml:space="preserve"> </w:t>
      </w:r>
      <w:r>
        <w:rPr>
          <w:bCs/>
          <w:b/>
        </w:rPr>
        <w:t xml:space="preserve">Venezuela Caracas</w:t>
      </w:r>
      <w:r>
        <w:t xml:space="preserve">, linking environmental stressors to neurodevelopmental outcomes. It provides data relevant to the</w:t>
      </w:r>
      <w:r>
        <w:t xml:space="preserve"> </w:t>
      </w:r>
      <w:r>
        <w:rPr>
          <w:bCs/>
          <w:b/>
        </w:rPr>
        <w:t xml:space="preserve">Occupational Therapist</w:t>
      </w:r>
      <w:r>
        <w:t xml:space="preserve"> </w:t>
      </w:r>
      <w:r>
        <w:t xml:space="preserve">working in schools and clinics in the capital. The authors suggest that the chaotic urban environment of Caracas exacerbates sensory issues, requiring tailored therapeutic interventions. This source is valuable for clinicians seeking to contextualize their practice within the specific environmental realities of the city.</w:t>
      </w:r>
    </w:p>
    <w:bookmarkEnd w:id="24"/>
    <w:bookmarkStart w:id="25" w:name="mental-health-and-psychosocial-support"/>
    <w:p>
      <w:pPr>
        <w:pStyle w:val="Heading2"/>
      </w:pPr>
      <w:r>
        <w:t xml:space="preserve">Mental Health and Psychosocial Support</w:t>
      </w:r>
    </w:p>
    <w:p>
      <w:pPr>
        <w:pStyle w:val="FirstParagraph"/>
      </w:pPr>
      <w:r>
        <w:t xml:space="preserve">Martínez, C. (2021).</w:t>
      </w:r>
      <w:r>
        <w:t xml:space="preserve"> </w:t>
      </w:r>
      <w:r>
        <w:rPr>
          <w:iCs/>
          <w:i/>
        </w:rPr>
        <w:t xml:space="preserve">Occupational Therapy and Mental Health in Post-Crisis Venezuela</w:t>
      </w:r>
      <w:r>
        <w:t xml:space="preserve">. Caracas: Universidad Central de Venezuela Press.</w:t>
      </w:r>
    </w:p>
    <w:p>
      <w:pPr>
        <w:pStyle w:val="BodyText"/>
      </w:pPr>
      <w:r>
        <w:t xml:space="preserve">Martínez examines the expanding role of the</w:t>
      </w:r>
      <w:r>
        <w:t xml:space="preserve"> </w:t>
      </w:r>
      <w:r>
        <w:rPr>
          <w:bCs/>
          <w:b/>
        </w:rPr>
        <w:t xml:space="preserve">Occupational Therapist</w:t>
      </w:r>
      <w:r>
        <w:t xml:space="preserve"> </w:t>
      </w:r>
      <w:r>
        <w:t xml:space="preserve">in mental health care within</w:t>
      </w:r>
      <w:r>
        <w:t xml:space="preserve"> </w:t>
      </w:r>
      <w:r>
        <w:rPr>
          <w:bCs/>
          <w:b/>
        </w:rPr>
        <w:t xml:space="preserve">Venezuela Caracas</w:t>
      </w:r>
      <w:r>
        <w:t xml:space="preserve">. The book discusses how therapists are increasingly addressing trauma, anxiety, and depression resulting from the socio-economic crisis. It highlights the use of meaningful occupation as a therapeutic tool to restore a sense of purpose and routine for individuals affected by displacement and economic hardship. This text is crucial for understanding the psychosocial dimension of occupational therapy practice in the capital.</w:t>
      </w:r>
    </w:p>
    <w:p>
      <w:pPr>
        <w:pStyle w:val="BodyText"/>
      </w:pPr>
      <w:r>
        <w:t xml:space="preserve">International Federation of Occupational Therapists. (2020).</w:t>
      </w:r>
      <w:r>
        <w:t xml:space="preserve"> </w:t>
      </w:r>
      <w:r>
        <w:rPr>
          <w:iCs/>
          <w:i/>
        </w:rPr>
        <w:t xml:space="preserve">Position Statement: Occupational Therapy in Humanitarian Emergencies</w:t>
      </w:r>
      <w:r>
        <w:t xml:space="preserve">.</w:t>
      </w:r>
    </w:p>
    <w:p>
      <w:pPr>
        <w:pStyle w:val="BodyText"/>
      </w:pPr>
      <w:r>
        <w:t xml:space="preserve">This position statement provides a global ethical framework that guides the practice of the</w:t>
      </w:r>
      <w:r>
        <w:t xml:space="preserve"> </w:t>
      </w:r>
      <w:r>
        <w:rPr>
          <w:bCs/>
          <w:b/>
        </w:rPr>
        <w:t xml:space="preserve">Occupational Therapist</w:t>
      </w:r>
      <w:r>
        <w:t xml:space="preserve"> </w:t>
      </w:r>
      <w:r>
        <w:t xml:space="preserve">in crisis settings like</w:t>
      </w:r>
      <w:r>
        <w:t xml:space="preserve"> </w:t>
      </w:r>
      <w:r>
        <w:rPr>
          <w:bCs/>
          <w:b/>
        </w:rPr>
        <w:t xml:space="preserve">Venezuela Caracas</w:t>
      </w:r>
      <w:r>
        <w:t xml:space="preserve">. It emphasizes the importance of cultural sensitivity, community participation, and advocacy. For therapists in Caracas, this document reinforces the ethical obligation to advocate for the rights of patients to access rehabilitation services, despite systemic failures. It serves as a foundational text for professional identity and ethical decision-making in challenging contexts.</w:t>
      </w:r>
    </w:p>
    <w:p>
      <w:pPr>
        <w:pStyle w:val="BodyText"/>
      </w:pPr>
      <w:r>
        <w:t xml:space="preserve">Document generated for educational and professional reference purposes regarding Occupational Therapy in Venezuela Caracas.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Caracas, Venezuela</dc:title>
  <dc:creator/>
  <dc:language>en</dc:language>
  <cp:keywords/>
  <dcterms:created xsi:type="dcterms:W3CDTF">2026-08-07T21:58:46Z</dcterms:created>
  <dcterms:modified xsi:type="dcterms:W3CDTF">2026-08-07T21:58:46Z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