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Focus: The Role of the Oceanographer in Brussels, Belgium</w:t>
      </w:r>
    </w:p>
    <w:bookmarkEnd w:id="20"/>
    <w:p>
      <w:pPr>
        <w:pStyle w:val="BodyText"/>
      </w:pPr>
      <w:r>
        <w:t xml:space="preserve">While Brussels is geographically landlocked, it serves as a critical intellectual and administrative hub for marine science in Europe. As the capital of Belgium and the de facto capital of the European Union, the city hosts numerous institutions where the work of the oceanographer is pivotal. This annotated bibliography explores the intersection of oceanographic research, policy-making, and environmental management as it pertains to the specific context of Brussels. The selected sources highlight how oceanographers operating within or influencing Brussels contribute to the understanding of the North Sea, the implementation of the European Green Deal, and the preservation of marine biodiversity.</w:t>
      </w:r>
    </w:p>
    <w:bookmarkStart w:id="23" w:name="X397e971ba72cf7720164774f01e2be1ccb0d39f"/>
    <w:p>
      <w:pPr>
        <w:pStyle w:val="Heading2"/>
      </w:pPr>
      <w:r>
        <w:t xml:space="preserve">Policy and Governance in the European Capital</w:t>
      </w:r>
    </w:p>
    <w:bookmarkStart w:id="21" w:name="X48b1a10daae3cfd52c7600ad2da68e80d6a7353"/>
    <w:p>
      <w:pPr>
        <w:pStyle w:val="Heading3"/>
      </w:pPr>
      <w:r>
        <w:t xml:space="preserve">European Commission. (2021).</w:t>
      </w:r>
      <w:r>
        <w:t xml:space="preserve"> </w:t>
      </w:r>
      <w:r>
        <w:t xml:space="preserve">The European Green Deal.</w:t>
      </w:r>
      <w:r>
        <w:t xml:space="preserve"> </w:t>
      </w:r>
      <w:r>
        <w:t xml:space="preserve">Brussels: Publications Office of the European Union.</w:t>
      </w:r>
    </w:p>
    <w:p>
      <w:pPr>
        <w:pStyle w:val="FirstParagraph"/>
      </w:pPr>
      <w:r>
        <w:t xml:space="preserve">This foundational policy document outlines the European Union's roadmap to becoming climate-neutral by 2050. For the oceanographer based in Brussels, this text is essential reading as it establishes the regulatory framework within which marine research is funded and applied. The document specifically addresses the "Blue Economy," emphasizing the need for sustainable use of ocean resources. It highlights the role of scientific data in shaping policies regarding marine pollution, sustainable fisheries, and coastal protection. The relevance to Brussels is direct, as the European Commission, headquartered in the city, relies on oceanographic expertise to draft these directives.</w:t>
      </w:r>
    </w:p>
    <w:bookmarkEnd w:id="21"/>
    <w:bookmarkStart w:id="22" w:name="Xb12017a9650cfd09cb9058760f07ccaa0780575"/>
    <w:p>
      <w:pPr>
        <w:pStyle w:val="Heading3"/>
      </w:pPr>
      <w:r>
        <w:t xml:space="preserve">European Environment Agency. (2023).</w:t>
      </w:r>
      <w:r>
        <w:t xml:space="preserve"> </w:t>
      </w:r>
      <w:r>
        <w:t xml:space="preserve">State of the European Seas: Marine Environment and Climate Change.</w:t>
      </w:r>
      <w:r>
        <w:t xml:space="preserve"> </w:t>
      </w:r>
      <w:r>
        <w:t xml:space="preserve">Brussels: EEA.</w:t>
      </w:r>
    </w:p>
    <w:p>
      <w:pPr>
        <w:pStyle w:val="FirstParagraph"/>
      </w:pPr>
      <w:r>
        <w:t xml:space="preserve">The European Environment Agency (EEA), located in Copenhagen but deeply integrated with Brussels' political machinery, publishes this comprehensive report. It provides a detailed assessment of the health of European seas, including the North Sea, which borders Belgium. The report synthesizes data collected by oceanographers across the continent to evaluate trends in water quality, biodiversity, and climate impacts. For a researcher or policy advisor in Brussels, this source offers the empirical evidence necessary to advocate for stricter environmental protections. It underscores the critical link between oceanographic data and legislative action in the EU.</w:t>
      </w:r>
    </w:p>
    <w:bookmarkEnd w:id="22"/>
    <w:bookmarkEnd w:id="23"/>
    <w:bookmarkStart w:id="26" w:name="X0330fe6e1e6c5673931cd22cf53efadb8ef7927"/>
    <w:p>
      <w:pPr>
        <w:pStyle w:val="Heading2"/>
      </w:pPr>
      <w:r>
        <w:t xml:space="preserve">Research Institutions and Academic Contributions</w:t>
      </w:r>
    </w:p>
    <w:bookmarkStart w:id="24" w:name="X8fd548a9ddca0dfe5af5f535a6704b704618fcc"/>
    <w:p>
      <w:pPr>
        <w:pStyle w:val="Heading3"/>
      </w:pPr>
      <w:r>
        <w:t xml:space="preserve">Belgian Interuniversity Institute for Marine Sciences (ULB). (2022).</w:t>
      </w:r>
      <w:r>
        <w:t xml:space="preserve"> </w:t>
      </w:r>
      <w:r>
        <w:t xml:space="preserve">Marine Research and Innovation in Belgium: Strategic Plan.</w:t>
      </w:r>
      <w:r>
        <w:t xml:space="preserve"> </w:t>
      </w:r>
      <w:r>
        <w:t xml:space="preserve">Brussels: ULB.</w:t>
      </w:r>
    </w:p>
    <w:p>
      <w:pPr>
        <w:pStyle w:val="FirstParagraph"/>
      </w:pPr>
      <w:r>
        <w:t xml:space="preserve">The Université Libre de Bruxelles (ULB) is a key player in Belgian marine science. This strategic plan details the university's approach to oceanography, focusing on interdisciplinary research that bridges biology, chemistry, and physics. The document is particularly relevant to the Brussels context as it outlines collaborations with local industries and government bodies. It emphasizes the importance of studying the Scheldt estuary and the Belgian part of the North Sea. The plan illustrates how oceanographers in Brussels are not only conducting field research but also driving innovation in sustainable technologies and marine conservation strategies.</w:t>
      </w:r>
    </w:p>
    <w:bookmarkEnd w:id="24"/>
    <w:bookmarkStart w:id="25" w:name="Xbc1e6dbc7deadd7e13c224f8274fcf79141cae0"/>
    <w:p>
      <w:pPr>
        <w:pStyle w:val="Heading3"/>
      </w:pPr>
      <w:r>
        <w:t xml:space="preserve">Van Colen, C., et al. (2020). "Sustainable Management of the Belgian Coastal Zone."</w:t>
      </w:r>
      <w:r>
        <w:t xml:space="preserve"> </w:t>
      </w:r>
      <w:r>
        <w:t xml:space="preserve">Journal of Coastal Research, 36</w:t>
      </w:r>
      <w:r>
        <w:t xml:space="preserve">(4), 890-905.</w:t>
      </w:r>
    </w:p>
    <w:p>
      <w:pPr>
        <w:pStyle w:val="FirstParagraph"/>
      </w:pPr>
      <w:r>
        <w:t xml:space="preserve">This peer-reviewed article, authored by researchers affiliated with Belgian institutions, examines the challenges of managing the coastal zone where land meets sea. Although the study focuses on the physical coastline, its implications are felt strongly in Brussels, where national policies are formulated. The authors discuss the role of oceanographers in monitoring erosion, sediment transport, and the impact of human activities on marine ecosystems. The paper provides a scientific basis for the spatial planning decisions made by Belgian authorities, demonstrating the practical application of oceanographic science in national governance.</w:t>
      </w:r>
    </w:p>
    <w:bookmarkEnd w:id="25"/>
    <w:bookmarkEnd w:id="26"/>
    <w:bookmarkStart w:id="29" w:name="X3dd84161642bc987732b1855bf411229a0b46fd"/>
    <w:p>
      <w:pPr>
        <w:pStyle w:val="Heading2"/>
      </w:pPr>
      <w:r>
        <w:t xml:space="preserve">Environmental Challenges and Biodiversity</w:t>
      </w:r>
    </w:p>
    <w:bookmarkStart w:id="27" w:name="X3e0439ba63badd60063e4ab0cda16be12a72b69"/>
    <w:p>
      <w:pPr>
        <w:pStyle w:val="Heading3"/>
      </w:pPr>
      <w:r>
        <w:t xml:space="preserve">International Union for Conservation of Nature (IUCN). (2023).</w:t>
      </w:r>
      <w:r>
        <w:t xml:space="preserve"> </w:t>
      </w:r>
      <w:r>
        <w:t xml:space="preserve">Global Marine Protected Areas Report.</w:t>
      </w:r>
      <w:r>
        <w:t xml:space="preserve"> </w:t>
      </w:r>
      <w:r>
        <w:t xml:space="preserve">Gland, Switzerland (with Brussels liaison).</w:t>
      </w:r>
    </w:p>
    <w:p>
      <w:pPr>
        <w:pStyle w:val="FirstParagraph"/>
      </w:pPr>
      <w:r>
        <w:t xml:space="preserve">While the IUCN is based in Switzerland, its work is closely aligned with EU policies developed in Brussels. This report assesses the effectiveness of Marine Protected Areas (MPAs) worldwide. For the oceanographer in Brussels, this source is crucial for understanding global best practices in marine conservation. It highlights the need for scientifically designed MPAs to protect biodiversity and enhance resilience against climate change. The report informs the EU's Biodiversity Strategy for 2030, which aims to protect 30% of EU seas. Oceanographers in Brussels use this data to advise on the designation and management of MPAs in the North Sea.</w:t>
      </w:r>
    </w:p>
    <w:bookmarkEnd w:id="27"/>
    <w:bookmarkStart w:id="28" w:name="Xab46587792569c2395f96961d64150c66d47ad3"/>
    <w:p>
      <w:pPr>
        <w:pStyle w:val="Heading3"/>
      </w:pPr>
      <w:r>
        <w:t xml:space="preserve">European Maritime Safety Agency (EMSA). (2022).</w:t>
      </w:r>
      <w:r>
        <w:t xml:space="preserve"> </w:t>
      </w:r>
      <w:r>
        <w:t xml:space="preserve">Marine Pollution and Oil Spill Response in European Waters.</w:t>
      </w:r>
      <w:r>
        <w:t xml:space="preserve"> </w:t>
      </w:r>
      <w:r>
        <w:t xml:space="preserve">Lisbon: EMSA (Brussels Office).</w:t>
      </w:r>
    </w:p>
    <w:p>
      <w:pPr>
        <w:pStyle w:val="FirstParagraph"/>
      </w:pPr>
      <w:r>
        <w:t xml:space="preserve">The European Maritime Safety Agency has a significant presence in Brussels, working closely with the European Commission. This report focuses on the risks of marine pollution, particularly from shipping and offshore activities. It details the role of oceanographers in monitoring water quality, tracking pollutant dispersion, and developing response strategies for oil spills. The document is vital for understanding the operational side of oceanography in a regulatory context. It shows how scientific expertise is integrated into emergency preparedness and environmental safety protocols across Europe, with Brussels serving as the coordination center.</w:t>
      </w:r>
    </w:p>
    <w:bookmarkEnd w:id="28"/>
    <w:bookmarkEnd w:id="29"/>
    <w:bookmarkStart w:id="32" w:name="climate-change-and-future-outlook"/>
    <w:p>
      <w:pPr>
        <w:pStyle w:val="Heading2"/>
      </w:pPr>
      <w:r>
        <w:t xml:space="preserve">Climate Change and Future Outlook</w:t>
      </w:r>
    </w:p>
    <w:bookmarkStart w:id="30" w:name="Xfe16285a506c0da0e82513203f22efcf51330ef"/>
    <w:p>
      <w:pPr>
        <w:pStyle w:val="Heading3"/>
      </w:pPr>
      <w:r>
        <w:t xml:space="preserve">Intergovernmental Panel on Climate Change (IPCC). (2023).</w:t>
      </w:r>
      <w:r>
        <w:t xml:space="preserve"> </w:t>
      </w:r>
      <w:r>
        <w:t xml:space="preserve">Climate Change 2023: Synthesis Report.</w:t>
      </w:r>
      <w:r>
        <w:t xml:space="preserve"> </w:t>
      </w:r>
      <w:r>
        <w:t xml:space="preserve">Geneva: IPCC (Brussels Advocacy Group).</w:t>
      </w:r>
    </w:p>
    <w:p>
      <w:pPr>
        <w:pStyle w:val="FirstParagraph"/>
      </w:pPr>
      <w:r>
        <w:t xml:space="preserve">The IPCC's synthesis report is a definitive source on the impacts of climate change, including rising sea levels, ocean acidification, and warming waters. For oceanographers in Brussels, this report provides the scientific consensus that underpins EU climate policy. It emphasizes the urgency of reducing greenhouse gas emissions to protect marine ecosystems. The report is frequently cited in Brussels during policy debates and international negotiations. It serves as a call to action for oceanographers to contribute their expertise to climate adaptation and mitigation strategies, ensuring that marine considerations are central to global climate efforts.</w:t>
      </w:r>
    </w:p>
    <w:bookmarkEnd w:id="30"/>
    <w:bookmarkStart w:id="31" w:name="Xfde1834a1bf699db36008fc73402533b7d54a77"/>
    <w:p>
      <w:pPr>
        <w:pStyle w:val="Heading3"/>
      </w:pPr>
      <w:r>
        <w:t xml:space="preserve">European Research Council (ERC). (2023).</w:t>
      </w:r>
      <w:r>
        <w:t xml:space="preserve"> </w:t>
      </w:r>
      <w:r>
        <w:t xml:space="preserve">Frontiers in Ocean Science: Funding Priorities and Research Trends.</w:t>
      </w:r>
      <w:r>
        <w:t xml:space="preserve"> </w:t>
      </w:r>
      <w:r>
        <w:t xml:space="preserve">Brussels: ERC.</w:t>
      </w:r>
    </w:p>
    <w:p>
      <w:pPr>
        <w:pStyle w:val="FirstParagraph"/>
      </w:pPr>
      <w:r>
        <w:t xml:space="preserve">The European Research Council, based in Brussels, is a major funder of frontier research in Europe. This document outlines the current priorities and trends in ocean science funding. It highlights emerging areas of interest such as deep-sea exploration, marine genomics, and the impact of microplastics. For the oceanographer in Brussels, this source is essential for identifying opportunities for research collaboration and funding. It reflects the dynamic nature of the field and the increasing importance of interdisciplinary approaches. The document underscores Brussels' role as a hub for cutting-edge marine research and innovation.</w:t>
      </w:r>
    </w:p>
    <w:p>
      <w:pPr>
        <w:pStyle w:val="BodyText"/>
      </w:pPr>
      <w:r>
        <w:t xml:space="preserve">Document prepared for educational and professional reference regarding Oceanography in Brussels, Belgium.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Brussels, Belgium</dc:title>
  <dc:creator/>
  <dc:language>en</dc:language>
  <cp:keywords/>
  <dcterms:created xsi:type="dcterms:W3CDTF">2026-08-07T03:44:21Z</dcterms:created>
  <dcterms:modified xsi:type="dcterms:W3CDTF">2026-08-07T03:44:21Z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