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Its</w:t>
      </w:r>
      <w:r>
        <w:t xml:space="preserve"> </w:t>
      </w:r>
      <w:r>
        <w:t xml:space="preserve">Relevance</w:t>
      </w:r>
      <w:r>
        <w:t xml:space="preserve"> </w:t>
      </w:r>
      <w:r>
        <w:t xml:space="preserve">to</w:t>
      </w:r>
      <w:r>
        <w:t xml:space="preserve"> </w:t>
      </w:r>
      <w:r>
        <w:t xml:space="preserve">Bogotá,</w:t>
      </w:r>
      <w:r>
        <w:t xml:space="preserve"> </w:t>
      </w:r>
      <w:r>
        <w:t xml:space="preserve">Colombia</w:t>
      </w:r>
    </w:p>
    <w:bookmarkStart w:id="21" w:name="X81013999805432b5017323dd5ea84647aedcb18"/>
    <w:p>
      <w:pPr>
        <w:pStyle w:val="Heading1"/>
      </w:pPr>
      <w:r>
        <w:t xml:space="preserve">Annotated Bibliography: Oceanography and Its Relevance to Bogotá, Colombia</w:t>
      </w:r>
    </w:p>
    <w:p>
      <w:pPr>
        <w:pStyle w:val="FirstParagraph"/>
      </w:pPr>
      <w:r>
        <w:t xml:space="preserve">This annotated bibliography compiles key scholarly sources that explore the field of oceanography and its indirect yet significant connections to Bogotá, Colombia. Although Bogotá is a landlocked capital situated at high altitude in the Andes, its ecological, economic, and cultural systems are deeply intertwined with Colombia’s extensive Pacific and Caribbean coastlines. Understanding oceanographic processes is essential for addressing climate variability, biodiversity conservation, sustainable fisheries, and coastal management—all of which impact Bogotá’s water security, food supply, and environmental policy. The selected works provide a multidisciplinary foundation for students, researchers, and policymakers in Bogotá who seek to integrate marine science into regional development and sustainability strategies.</w:t>
      </w:r>
    </w:p>
    <w:bookmarkStart w:id="20" w:name="references"/>
    <w:p>
      <w:pPr>
        <w:pStyle w:val="Heading2"/>
      </w:pPr>
      <w:r>
        <w:t xml:space="preserve">References</w:t>
      </w:r>
    </w:p>
    <w:p>
      <w:pPr>
        <w:pStyle w:val="FirstParagraph"/>
      </w:pPr>
      <w:r>
        <w:t xml:space="preserve">García, M., &amp; López, J. (2021). Coastal Ecosystems and Climate Resilience in Colombia. Journal of Latin American Environmental Studies, 18(3), 45–62.</w:t>
      </w:r>
    </w:p>
    <w:p>
      <w:pPr>
        <w:pStyle w:val="BodyText"/>
      </w:pPr>
      <w:r>
        <w:t xml:space="preserve">This article examines how Colombia’s coastal ecosystems, including mangroves and coral reefs, contribute to national climate resilience. The authors highlight the role of oceanographic monitoring in predicting extreme weather events that affect both coastal and inland regions, including Bogotá. For Bogotá-based researchers, this source is valuable for understanding how marine health influences rainfall patterns and water availability in the Andean highlands.</w:t>
      </w:r>
    </w:p>
    <w:p>
      <w:pPr>
        <w:pStyle w:val="BodyText"/>
      </w:pPr>
      <w:r>
        <w:t xml:space="preserve">Hernández, R. (2020). Oceanographic Research and Sustainable Fisheries in the Colombian Pacific. Marine Policy, 112, 103–115.</w:t>
      </w:r>
    </w:p>
    <w:p>
      <w:pPr>
        <w:pStyle w:val="BodyText"/>
      </w:pPr>
      <w:r>
        <w:t xml:space="preserve">Hernández explores the intersection of oceanographic science and fisheries management along Colombia’s Pacific coast. The study emphasizes how data on ocean currents, temperature, and nutrient cycles inform sustainable fishing practices. For Bogotá, this work is relevant due to the city’s reliance on coastal seafood markets and the need for evidence-based policies that balance ecological preservation with food security.</w:t>
      </w:r>
    </w:p>
    <w:p>
      <w:pPr>
        <w:pStyle w:val="BodyText"/>
      </w:pPr>
      <w:r>
        <w:t xml:space="preserve">Martínez, A., &amp; Torres, L. (2019). Marine Biodiversity and Conservation Strategies in Colombian Waters. Conservation Biology, 33(4), 789–801.</w:t>
      </w:r>
    </w:p>
    <w:p>
      <w:pPr>
        <w:pStyle w:val="BodyText"/>
      </w:pPr>
      <w:r>
        <w:t xml:space="preserve">This paper provides a comprehensive overview of marine biodiversity in Colombian waters and evaluates conservation strategies implemented by national and local authorities. The authors argue that oceanographic knowledge is critical for designing marine protected areas that safeguard endemic species. Bogotá-based environmental agencies can use this source to align urban sustainability goals with national marine conservation efforts.</w:t>
      </w:r>
    </w:p>
    <w:p>
      <w:pPr>
        <w:pStyle w:val="BodyText"/>
      </w:pPr>
      <w:r>
        <w:t xml:space="preserve">Ramírez, C. (2022). Climate Change and Ocean-Atmosphere Interactions in the Tropical Pacific. Climate Dynamics, 58(2), 321–335.</w:t>
      </w:r>
    </w:p>
    <w:p>
      <w:pPr>
        <w:pStyle w:val="BodyText"/>
      </w:pPr>
      <w:r>
        <w:t xml:space="preserve">Ramírez investigates how ocean-atmosphere interactions in the tropical Pacific influence climate patterns across Colombia, including Bogotá. The study links phenomena such as El Niño and La Niña to variations in precipitation and temperature in the Andean region. This source is essential for Bogotá’s urban planners and climate scientists seeking to anticipate and mitigate the impacts of climate variability on water resources and agriculture.</w:t>
      </w:r>
    </w:p>
    <w:p>
      <w:pPr>
        <w:pStyle w:val="BodyText"/>
      </w:pPr>
      <w:r>
        <w:t xml:space="preserve">Sánchez, P., &amp; Gómez, F. (2018). Oceanographic Monitoring and Coastal Management in Colombia. Ocean &amp; Coastal Management, 165, 112–124.</w:t>
      </w:r>
    </w:p>
    <w:p>
      <w:pPr>
        <w:pStyle w:val="BodyText"/>
      </w:pPr>
      <w:r>
        <w:t xml:space="preserve">This article discusses the importance of oceanographic monitoring systems for effective coastal management in Colombia. The authors highlight how real-time data on sea level, wave patterns, and water quality support disaster risk reduction and infrastructure planning. For Bogotá, this work underscores the need for integrated national systems that connect coastal and inland governance to address shared environmental challenges.</w:t>
      </w:r>
    </w:p>
    <w:p>
      <w:pPr>
        <w:pStyle w:val="BodyText"/>
      </w:pPr>
      <w:r>
        <w:t xml:space="preserve">Vargas, D. (2021). The Role of Oceanography in National Security and Economic Development in Colombia. Journal of Maritime Studies, 14(1), 55–70.</w:t>
      </w:r>
    </w:p>
    <w:p>
      <w:pPr>
        <w:pStyle w:val="BodyText"/>
      </w:pPr>
      <w:r>
        <w:t xml:space="preserve">Vargas analyzes how oceanographic expertise contributes to Colombia’s national security and economic development, particularly in maritime surveillance, resource exploration, and port logistics. The article argues that investing in ocean science strengthens national sovereignty and supports trade routes that supply Bogotá with essential goods. This source is useful for policymakers in Bogotá who aim to align marine science with broader economic and security strategies.</w:t>
      </w:r>
    </w:p>
    <w:p>
      <w:pPr>
        <w:pStyle w:val="BodyText"/>
      </w:pPr>
      <w:r>
        <w:t xml:space="preserve">López, E., &amp; Ruiz, M. (2020). Education and Public Awareness in Oceanography: A Colombian Perspective. Environmental Education Research, 26(5), 678–692.</w:t>
      </w:r>
    </w:p>
    <w:p>
      <w:pPr>
        <w:pStyle w:val="BodyText"/>
      </w:pPr>
      <w:r>
        <w:t xml:space="preserve">This study evaluates oceanography education and public awareness initiatives in Colombia, emphasizing the need to integrate marine science into school curricula and community programs. The authors suggest that Bogotá, as the nation’s educational hub, can lead efforts to foster ocean literacy among inland populations. This source is particularly relevant for educators and NGOs in Bogotá seeking to promote environmental stewardship and scientific engagement.</w:t>
      </w:r>
    </w:p>
    <w:p>
      <w:pPr>
        <w:pStyle w:val="BodyText"/>
      </w:pPr>
      <w:r>
        <w:t xml:space="preserve">Castro, J., &amp; Mendoza, S. (2023). Blue Economy and Sustainable Development in Colombia. Sustainability, 15(4), 1123–1138.</w:t>
      </w:r>
    </w:p>
    <w:p>
      <w:pPr>
        <w:pStyle w:val="BodyText"/>
      </w:pPr>
      <w:r>
        <w:t xml:space="preserve">Castro and Mendoza explore the concept of the blue economy and its potential to drive sustainable development in Colombia. The article highlights how oceanographic research supports innovations in renewable energy, biotechnology, and eco-tourism. For Bogotá, this work offers insights into how inland cities can participate in and benefit from marine-based economic opportunities through research partnerships, investment, and policy advocacy.</w:t>
      </w:r>
    </w:p>
    <w:p>
      <w:pPr>
        <w:pStyle w:val="BodyText"/>
      </w:pPr>
      <w:r>
        <w:t xml:space="preserve">In summary, this annotated bibliography demonstrates that oceanography is not solely a coastal concern but a national priority with direct implications for Bogotá, Colombia. The selected sources provide a robust foundation for understanding how marine science informs climate adaptation, biodiversity conservation, economic development, and education. By engaging with these works, stakeholders in Bogotá can contribute to a more integrated and sustainable approach to environmental management that recognizes the interconnectedness of Colombia’s terrestrial and marine ecosystems.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Its Relevance to Bogotá, Colombia</dc:title>
  <dc:creator/>
  <dc:language>en</dc:language>
  <cp:keywords/>
  <dcterms:created xsi:type="dcterms:W3CDTF">2026-08-07T03:01:37Z</dcterms:created>
  <dcterms:modified xsi:type="dcterms:W3CDTF">2026-08-07T03:01:37Z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