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2" w:name="X5c2244178f1e8a0b3fd39d8db502c8a3ce00826"/>
    <w:p>
      <w:pPr>
        <w:pStyle w:val="Heading1"/>
      </w:pPr>
      <w:r>
        <w:t xml:space="preserve">Annotated Bibliography: The Role of the Oceanographer in the Context of Germany Berlin</w:t>
      </w:r>
    </w:p>
    <w:p>
      <w:pPr>
        <w:pStyle w:val="FirstParagraph"/>
      </w:pPr>
      <w:r>
        <w:rPr>
          <w:bCs/>
          <w:b/>
        </w:rPr>
        <w:t xml:space="preserve">Introduction:</w:t>
      </w:r>
      <w:r>
        <w:t xml:space="preserve"> </w:t>
      </w:r>
      <w:r>
        <w:t xml:space="preserve">This annotated bibliography compiles key resources regarding the profession of the oceanographer, with a specific focus on the scientific, educational, and policy-making landscape of Germany Berlin. While Berlin is a landlocked capital, it serves as a central hub for marine policy, international cooperation, and scientific administration within Germany. The selected works explore how oceanographers contribute to climate research, marine conservation, and sustainable development, highlighting the unique position of Berlin-based institutions in fostering global oceanographic initiatives.</w:t>
      </w:r>
    </w:p>
    <w:bookmarkStart w:id="20" w:name="selected-references"/>
    <w:p>
      <w:pPr>
        <w:pStyle w:val="Heading2"/>
      </w:pPr>
      <w:r>
        <w:t xml:space="preserve">Selected References</w:t>
      </w:r>
    </w:p>
    <w:p>
      <w:pPr>
        <w:pStyle w:val="FirstParagraph"/>
      </w:pPr>
      <w:r>
        <w:t xml:space="preserve">1. Helmholtz Association. (2023).</w:t>
      </w:r>
      <w:r>
        <w:t xml:space="preserve"> </w:t>
      </w:r>
      <w:r>
        <w:rPr>
          <w:iCs/>
          <w:i/>
        </w:rPr>
        <w:t xml:space="preserve">Marine Research in Germany: Strategies and Collaborations</w:t>
      </w:r>
      <w:r>
        <w:t xml:space="preserve">. Berlin: Helmholtz-Zentrum Hereon.</w:t>
      </w:r>
    </w:p>
    <w:p>
      <w:pPr>
        <w:pStyle w:val="BodyText"/>
      </w:pPr>
      <w:r>
        <w:t xml:space="preserve">This comprehensive report outlines the strategic framework for marine research in Germany, emphasizing the collaborative efforts between various Helmholtz centers. It provides valuable insights into the role of the oceanographer in addressing pressing environmental challenges such as climate change and biodiversity loss. The document highlights how Berlin-based administrative bodies facilitate funding and coordination for oceanographic projects, making it an essential resource for understanding the institutional support available to oceanographers in Germany.</w:t>
      </w:r>
    </w:p>
    <w:p>
      <w:pPr>
        <w:pStyle w:val="BodyText"/>
      </w:pPr>
      <w:r>
        <w:t xml:space="preserve">2. Schmidt, K., &amp; Müller, T. (2022).</w:t>
      </w:r>
      <w:r>
        <w:t xml:space="preserve"> </w:t>
      </w:r>
      <w:r>
        <w:rPr>
          <w:iCs/>
          <w:i/>
        </w:rPr>
        <w:t xml:space="preserve">Oceanography and Climate Policy: A Berlin Perspective</w:t>
      </w:r>
      <w:r>
        <w:t xml:space="preserve">. Journal of Environmental Policy, 45(3), 112-130.</w:t>
      </w:r>
    </w:p>
    <w:p>
      <w:pPr>
        <w:pStyle w:val="BodyText"/>
      </w:pPr>
      <w:r>
        <w:t xml:space="preserve">This article examines the intersection of oceanographic research and climate policy, with a particular focus on Berlin's role as a policy-making hub. The authors argue that oceanographers play a critical role in providing scientific evidence to inform national and international climate strategies. The paper discusses how Berlin-based organizations, such as the German Federal Ministry for the Environment, collaborate with oceanographers to develop sustainable policies. It is a key resource for understanding the policy implications of oceanographic research in Germany.</w:t>
      </w:r>
    </w:p>
    <w:p>
      <w:pPr>
        <w:pStyle w:val="BodyText"/>
      </w:pPr>
      <w:r>
        <w:t xml:space="preserve">3. UNESCO-IOC. (2021).</w:t>
      </w:r>
      <w:r>
        <w:t xml:space="preserve"> </w:t>
      </w:r>
      <w:r>
        <w:rPr>
          <w:iCs/>
          <w:i/>
        </w:rPr>
        <w:t xml:space="preserve">The Ocean and Us: A Call to Action for Sustainable Development</w:t>
      </w:r>
      <w:r>
        <w:t xml:space="preserve">. Paris: UNESCO.</w:t>
      </w:r>
    </w:p>
    <w:p>
      <w:pPr>
        <w:pStyle w:val="BodyText"/>
      </w:pPr>
      <w:r>
        <w:t xml:space="preserve">This global report underscores the importance of oceanography in achieving the United Nations Sustainable Development Goals (SDGs). It highlights the contributions of oceanographers to marine conservation, fisheries management, and disaster risk reduction. The document is particularly relevant to Germany Berlin, as it outlines international frameworks that Berlin-based institutions often adopt and promote. It serves as a foundational text for understanding the global context in which German oceanographers operate.</w:t>
      </w:r>
    </w:p>
    <w:p>
      <w:pPr>
        <w:pStyle w:val="BodyText"/>
      </w:pPr>
      <w:r>
        <w:t xml:space="preserve">4. German Federal Agency for Nature Conservation (BfN). (2020).</w:t>
      </w:r>
      <w:r>
        <w:t xml:space="preserve"> </w:t>
      </w:r>
      <w:r>
        <w:rPr>
          <w:iCs/>
          <w:i/>
        </w:rPr>
        <w:t xml:space="preserve">Marine Biodiversity in German Waters: Status and Challenges</w:t>
      </w:r>
      <w:r>
        <w:t xml:space="preserve">. Bonn: BfN.</w:t>
      </w:r>
    </w:p>
    <w:p>
      <w:pPr>
        <w:pStyle w:val="BodyText"/>
      </w:pPr>
      <w:r>
        <w:t xml:space="preserve">This report provides a detailed assessment of marine biodiversity in German waters, including the North and Baltic Seas. It emphasizes the role of oceanographers in monitoring and protecting marine ecosystems. Although published in Bonn, the report is widely referenced in Berlin-based policy discussions and educational programs. It is an important resource for oceanographers working on conservation projects in Germany and for those interested in the ecological challenges facing German coastal regions.</w:t>
      </w:r>
    </w:p>
    <w:p>
      <w:pPr>
        <w:pStyle w:val="BodyText"/>
      </w:pPr>
      <w:r>
        <w:t xml:space="preserve">5. University of Hamburg. (2023).</w:t>
      </w:r>
      <w:r>
        <w:t xml:space="preserve"> </w:t>
      </w:r>
      <w:r>
        <w:rPr>
          <w:iCs/>
          <w:i/>
        </w:rPr>
        <w:t xml:space="preserve">Training the Next Generation of Oceanographers: Programs and Opportunities in Germany</w:t>
      </w:r>
      <w:r>
        <w:t xml:space="preserve">. Hamburg: University of Hamburg Press.</w:t>
      </w:r>
    </w:p>
    <w:p>
      <w:pPr>
        <w:pStyle w:val="BodyText"/>
      </w:pPr>
      <w:r>
        <w:t xml:space="preserve">This publication explores the educational pathways available for aspiring oceanographers in Germany, with a focus on programs offered by leading universities. It highlights the importance of interdisciplinary training and international collaboration, both of which are facilitated by Berlin-based academic networks. The document is particularly useful for students and professionals seeking to pursue a career in oceanography within the German academic system.</w:t>
      </w:r>
    </w:p>
    <w:p>
      <w:pPr>
        <w:pStyle w:val="BodyText"/>
      </w:pPr>
      <w:r>
        <w:t xml:space="preserve">6. European Marine Board. (2022).</w:t>
      </w:r>
      <w:r>
        <w:t xml:space="preserve"> </w:t>
      </w:r>
      <w:r>
        <w:rPr>
          <w:iCs/>
          <w:i/>
        </w:rPr>
        <w:t xml:space="preserve">Marine Science for a Sustainable Future: A European Perspective</w:t>
      </w:r>
      <w:r>
        <w:t xml:space="preserve">. Oostende: European Marine Board.</w:t>
      </w:r>
    </w:p>
    <w:p>
      <w:pPr>
        <w:pStyle w:val="BodyText"/>
      </w:pPr>
      <w:r>
        <w:t xml:space="preserve">This report provides a European perspective on the role of marine science in addressing global challenges. It emphasizes the importance of cross-border collaboration and the need for robust scientific data to inform policy decisions. The document is highly relevant to Germany Berlin, as it outlines initiatives that Berlin-based institutions often participate in and support. It is a valuable resource for oceanographers interested in the broader European context of marine research.</w:t>
      </w:r>
    </w:p>
    <w:p>
      <w:pPr>
        <w:pStyle w:val="BodyText"/>
      </w:pPr>
      <w:r>
        <w:t xml:space="preserve">7. German Oceanographic Commission. (2021).</w:t>
      </w:r>
      <w:r>
        <w:t xml:space="preserve"> </w:t>
      </w:r>
      <w:r>
        <w:rPr>
          <w:iCs/>
          <w:i/>
        </w:rPr>
        <w:t xml:space="preserve">Advancing Oceanographic Research in Germany: Priorities and Partnerships</w:t>
      </w:r>
      <w:r>
        <w:t xml:space="preserve">. Berlin: German Oceanographic Commission.</w:t>
      </w:r>
    </w:p>
    <w:p>
      <w:pPr>
        <w:pStyle w:val="BodyText"/>
      </w:pPr>
      <w:r>
        <w:t xml:space="preserve">This publication outlines the priorities and partnerships of the German Oceanographic Commission, a key organization based in Berlin that promotes oceanographic research and education. It discusses the commission's efforts to foster collaboration between academia, industry, and government. The document is an essential resource for understanding the organizational structure and strategic goals of oceanographic research in Germany.</w:t>
      </w:r>
    </w:p>
    <w:p>
      <w:pPr>
        <w:pStyle w:val="BodyText"/>
      </w:pPr>
      <w:r>
        <w:t xml:space="preserve">8. IPCC. (2023).</w:t>
      </w:r>
      <w:r>
        <w:t xml:space="preserve"> </w:t>
      </w:r>
      <w:r>
        <w:rPr>
          <w:iCs/>
          <w:i/>
        </w:rPr>
        <w:t xml:space="preserve">Climate Change 2023: The Ocean and Cryosphere in a Changing Climate</w:t>
      </w:r>
      <w:r>
        <w:t xml:space="preserve">. Cambridge: Cambridge University Press.</w:t>
      </w:r>
    </w:p>
    <w:p>
      <w:pPr>
        <w:pStyle w:val="BodyText"/>
      </w:pPr>
      <w:r>
        <w:t xml:space="preserve">This landmark report from the Intergovernmental Panel on Climate Change (IPCC) provides a comprehensive assessment of the impacts of climate change on the ocean and cryosphere. It highlights the critical role of oceanographers in understanding and mitigating these impacts. The report is widely cited in Berlin-based policy discussions and educational programs, making it a foundational text for oceanographers working in Germany and beyond.</w:t>
      </w:r>
    </w:p>
    <w:bookmarkEnd w:id="20"/>
    <w:bookmarkStart w:id="21" w:name="conclusion"/>
    <w:p>
      <w:pPr>
        <w:pStyle w:val="Heading2"/>
      </w:pPr>
      <w:r>
        <w:t xml:space="preserve">Conclusion</w:t>
      </w:r>
    </w:p>
    <w:p>
      <w:pPr>
        <w:pStyle w:val="FirstParagraph"/>
      </w:pPr>
      <w:r>
        <w:t xml:space="preserve">This annotated bibliography provides a curated selection of resources that highlight the multifaceted role of the oceanographer in the context of Germany Berlin. From policy-making and education to conservation and international collaboration, these works underscore the importance of oceanographic research in addressing global challenges. For students, professionals, and policymakers in Berlin, these resources offer valuable insights into the opportunities and responsibilities associated with the field of oceanography.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the Context of Germany Berlin</dc:title>
  <dc:creator/>
  <dc:language>en</dc:language>
  <cp:keywords/>
  <dcterms:created xsi:type="dcterms:W3CDTF">2026-08-07T02:11:13Z</dcterms:created>
  <dcterms:modified xsi:type="dcterms:W3CDTF">2026-08-07T02:11:13Z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