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Buenos</w:t>
      </w:r>
      <w:r>
        <w:t xml:space="preserve"> </w:t>
      </w:r>
      <w:r>
        <w:t xml:space="preserve">Aires,</w:t>
      </w:r>
      <w:r>
        <w:t xml:space="preserve"> </w:t>
      </w:r>
      <w:r>
        <w:t xml:space="preserve">Argentina</w:t>
      </w:r>
    </w:p>
    <w:bookmarkStart w:id="24" w:name="X25229c649a5de96379717fa5680d4aa49246a32"/>
    <w:p>
      <w:pPr>
        <w:pStyle w:val="Heading1"/>
      </w:pPr>
      <w:r>
        <w:t xml:space="preserve">Annotated Bibliography: The Role of the Ophthalmologist in Buenos Aires, Argentina</w:t>
      </w:r>
    </w:p>
    <w:p>
      <w:pPr>
        <w:pStyle w:val="FirstParagraph"/>
      </w:pPr>
      <w:r>
        <w:t xml:space="preserve">This annotated bibliography compiles key resources regarding the practice, education, and public health impact of ophthalmology within the specific context of Buenos Aires, Argentina. The selected works address the unique challenges faced by ophthalmologists in this region, including the management of high myopia, the prevalence of diabetic retinopathy, and the integration of advanced surgical techniques within both public and private healthcare systems. These sources are essential for understanding how medical professionals in Buenos Aires adapt global standards to local demographic and economic realities.</w:t>
      </w:r>
    </w:p>
    <w:bookmarkStart w:id="20" w:name="public-health-and-epidemiology"/>
    <w:p>
      <w:pPr>
        <w:pStyle w:val="Heading2"/>
      </w:pPr>
      <w:r>
        <w:t xml:space="preserve">Public Health and Epidemiology</w:t>
      </w:r>
    </w:p>
    <w:p>
      <w:pPr>
        <w:pStyle w:val="FirstParagraph"/>
      </w:pPr>
      <w:r>
        <w:t xml:space="preserve"> </w:t>
      </w:r>
      <w:r>
        <w:t xml:space="preserve">Instituto Nacional de Estadística y Censos (INDEC). (2022).</w:t>
      </w:r>
      <w:r>
        <w:t xml:space="preserve"> </w:t>
      </w:r>
      <w:r>
        <w:rPr>
          <w:iCs/>
          <w:i/>
        </w:rPr>
        <w:t xml:space="preserve">Encuesta Nacional de Salud y Nutrición: Ocular Health Module</w:t>
      </w:r>
      <w:r>
        <w:t xml:space="preserve">. Buenos Aires: INDEC.</w:t>
      </w:r>
      <w:r>
        <w:t xml:space="preserve"> </w:t>
      </w:r>
    </w:p>
    <w:p>
      <w:pPr>
        <w:pStyle w:val="BodyText"/>
      </w:pPr>
      <w:r>
        <w:t xml:space="preserve">This comprehensive government report provides critical statistical data regarding eye health across Argentina, with a specific focus on the Greater Buenos Aires metropolitan area. For the practicing ophthalmologist in Buenos Aires, this document is indispensable for understanding the epidemiological landscape. It details the rising prevalence of uncorrected refractive errors and the increasing burden of age-related macular degeneration among the aging population in the city. The data highlights the disparity in access to care between the autonomous city of Buenos Aires and the surrounding provinces, offering a roadmap for public health interventions and resource allocation.</w:t>
      </w:r>
    </w:p>
    <w:p>
      <w:pPr>
        <w:pStyle w:val="BodyText"/>
      </w:pPr>
      <w:r>
        <w:t xml:space="preserve"> </w:t>
      </w:r>
      <w:r>
        <w:t xml:space="preserve">Sociedad Argentina de Oftalmología (SAO). (2023).</w:t>
      </w:r>
      <w:r>
        <w:t xml:space="preserve"> </w:t>
      </w:r>
      <w:r>
        <w:rPr>
          <w:iCs/>
          <w:i/>
        </w:rPr>
        <w:t xml:space="preserve">Guidelines for the Management of Diabetic Retinopathy in Urban Centers</w:t>
      </w:r>
      <w:r>
        <w:t xml:space="preserve">. Buenos Aires: SAO Publications.</w:t>
      </w:r>
      <w:r>
        <w:t xml:space="preserve"> </w:t>
      </w:r>
    </w:p>
    <w:p>
      <w:pPr>
        <w:pStyle w:val="BodyText"/>
      </w:pPr>
      <w:r>
        <w:t xml:space="preserve">Given the high rates of diabetes in Argentina, this guideline is a cornerstone resource for ophthalmologists practicing in Buenos Aires. The document outlines standardized protocols for screening, diagnosis, and treatment of diabetic retinopathy, tailored to the infrastructure available in major urban hospitals. It emphasizes the importance of early detection in primary care settings and provides specific recommendations for laser therapy and anti-VEGF injections. This resource is vital for ensuring that ophthalmologists in Buenos Aires adhere to evidence-based practices that mitigate vision loss in diabetic patients.</w:t>
      </w:r>
    </w:p>
    <w:bookmarkEnd w:id="20"/>
    <w:bookmarkStart w:id="21" w:name="X8de7c9fb1bd874b188204ad94190d244087cc09"/>
    <w:p>
      <w:pPr>
        <w:pStyle w:val="Heading2"/>
      </w:pPr>
      <w:r>
        <w:t xml:space="preserve">Clinical Practice and Surgical Techniques</w:t>
      </w:r>
    </w:p>
    <w:p>
      <w:pPr>
        <w:pStyle w:val="FirstParagraph"/>
      </w:pPr>
      <w:r>
        <w:t xml:space="preserve"> </w:t>
      </w:r>
      <w:r>
        <w:t xml:space="preserve">Rossi, M., &amp; Fernández, L. (2021). "Advancements in Cataract Surgery: A Buenos Aires Perspective."</w:t>
      </w:r>
      <w:r>
        <w:t xml:space="preserve"> </w:t>
      </w:r>
      <w:r>
        <w:rPr>
          <w:iCs/>
          <w:i/>
        </w:rPr>
        <w:t xml:space="preserve">Revista Argentina de Oftalmología</w:t>
      </w:r>
      <w:r>
        <w:t xml:space="preserve">, 89(4), 210-225.</w:t>
      </w:r>
      <w:r>
        <w:t xml:space="preserve"> </w:t>
      </w:r>
    </w:p>
    <w:p>
      <w:pPr>
        <w:pStyle w:val="BodyText"/>
      </w:pPr>
      <w:r>
        <w:t xml:space="preserve">This peer-reviewed article examines the evolution of cataract surgery techniques within leading clinics in Buenos Aires. The authors discuss the transition from traditional extracapsular extraction to modern phacoemulsification and femtosecond laser-assisted procedures. The text is particularly relevant for ophthalmologists in Argentina as it addresses the economic considerations of adopting new technologies in a mixed public-private healthcare system. It provides a comparative analysis of patient outcomes and cost-effectiveness, serving as a practical guide for surgeons looking to upgrade their surgical protocols in the region.</w:t>
      </w:r>
    </w:p>
    <w:p>
      <w:pPr>
        <w:pStyle w:val="BodyText"/>
      </w:pPr>
      <w:r>
        <w:t xml:space="preserve"> </w:t>
      </w:r>
      <w:r>
        <w:t xml:space="preserve">Universidad de Buenos Aires (UBA), Facultad de Medicina. (2020).</w:t>
      </w:r>
      <w:r>
        <w:t xml:space="preserve"> </w:t>
      </w:r>
      <w:r>
        <w:rPr>
          <w:iCs/>
          <w:i/>
        </w:rPr>
        <w:t xml:space="preserve">Curriculum Vitae: Department of Ophthalmology</w:t>
      </w:r>
      <w:r>
        <w:t xml:space="preserve">. Buenos Aires: UBA Press.</w:t>
      </w:r>
      <w:r>
        <w:t xml:space="preserve"> </w:t>
      </w:r>
    </w:p>
    <w:p>
      <w:pPr>
        <w:pStyle w:val="BodyText"/>
      </w:pPr>
      <w:r>
        <w:t xml:space="preserve">As the primary training ground for many ophthalmologists in Argentina, the University of Buenos Aires (UBA) sets the academic standard for the profession. This document outlines the current curriculum and research priorities of the Department of Ophthalmology. It highlights the emphasis placed on pediatric ophthalmology and strabismus, reflecting a significant portion of the clinical load in public hospitals in Buenos Aires. For medical students and residents, this resource clarifies the competencies required to practice effectively in the city’s diverse healthcare environment, bridging the gap between theoretical knowledge and clinical application.</w:t>
      </w:r>
    </w:p>
    <w:bookmarkEnd w:id="21"/>
    <w:bookmarkStart w:id="22" w:name="specialized-care-and-research"/>
    <w:p>
      <w:pPr>
        <w:pStyle w:val="Heading2"/>
      </w:pPr>
      <w:r>
        <w:t xml:space="preserve">Specialized Care and Research</w:t>
      </w:r>
    </w:p>
    <w:p>
      <w:pPr>
        <w:pStyle w:val="FirstParagraph"/>
      </w:pPr>
      <w:r>
        <w:t xml:space="preserve"> </w:t>
      </w:r>
      <w:r>
        <w:t xml:space="preserve">García, P., et al. (2022). "Prevalence and Management of High Myopia in the Buenos Aires Population."</w:t>
      </w:r>
      <w:r>
        <w:t xml:space="preserve"> </w:t>
      </w:r>
      <w:r>
        <w:rPr>
          <w:iCs/>
          <w:i/>
        </w:rPr>
        <w:t xml:space="preserve">Latin American Journal of Ophthalmology</w:t>
      </w:r>
      <w:r>
        <w:t xml:space="preserve">, 15(2), 45-58.</w:t>
      </w:r>
      <w:r>
        <w:t xml:space="preserve"> </w:t>
      </w:r>
    </w:p>
    <w:p>
      <w:pPr>
        <w:pStyle w:val="BodyText"/>
      </w:pPr>
      <w:r>
        <w:t xml:space="preserve">This study addresses a growing concern among ophthalmologists in Buenos Aires: the increasing prevalence of high myopia, particularly among younger demographics. The authors present data collected from various clinics in the city, linking environmental factors and lifestyle changes to refractive errors. The article offers valuable insights into the long-term management of myopic patients, including the risk of retinal detachment and myopic maculopathy. It is a crucial reference for eye care professionals in Argentina who need to adapt their counseling and monitoring strategies to address this shifting demographic trend.</w:t>
      </w:r>
    </w:p>
    <w:p>
      <w:pPr>
        <w:pStyle w:val="BodyText"/>
      </w:pPr>
      <w:r>
        <w:t xml:space="preserve"> </w:t>
      </w:r>
      <w:r>
        <w:t xml:space="preserve">Fundación Oftalmológica Argentina. (2023).</w:t>
      </w:r>
      <w:r>
        <w:t xml:space="preserve"> </w:t>
      </w:r>
      <w:r>
        <w:rPr>
          <w:iCs/>
          <w:i/>
        </w:rPr>
        <w:t xml:space="preserve">Annual Report: Access to Vision Care in Vulnerable Communities</w:t>
      </w:r>
      <w:r>
        <w:t xml:space="preserve">. Buenos Aires: FOA.</w:t>
      </w:r>
      <w:r>
        <w:t xml:space="preserve"> </w:t>
      </w:r>
    </w:p>
    <w:p>
      <w:pPr>
        <w:pStyle w:val="BodyText"/>
      </w:pPr>
      <w:r>
        <w:t xml:space="preserve">This report by a prominent non-governmental organization highlights the social responsibility of the ophthalmologist in Buenos Aires. It documents the efforts to provide eye care to underserved populations in the city’s periphery. The document discusses the logistical challenges of mobile clinics and the importance of community outreach programs. For ophthalmologists interested in public service or social medicine, this report provides a framework for understanding the barriers to care and offers models for successful intervention programs that can be replicated in other areas of Argentina.</w:t>
      </w:r>
    </w:p>
    <w:bookmarkEnd w:id="22"/>
    <w:bookmarkStart w:id="23" w:name="regulatory-and-professional-standards"/>
    <w:p>
      <w:pPr>
        <w:pStyle w:val="Heading2"/>
      </w:pPr>
      <w:r>
        <w:t xml:space="preserve">Regulatory and Professional Standards</w:t>
      </w:r>
    </w:p>
    <w:p>
      <w:pPr>
        <w:pStyle w:val="FirstParagraph"/>
      </w:pPr>
      <w:r>
        <w:t xml:space="preserve"> </w:t>
      </w:r>
      <w:r>
        <w:t xml:space="preserve">Colegio Médico de la Ciudad de Buenos Aires. (2021).</w:t>
      </w:r>
      <w:r>
        <w:t xml:space="preserve"> </w:t>
      </w:r>
      <w:r>
        <w:rPr>
          <w:iCs/>
          <w:i/>
        </w:rPr>
        <w:t xml:space="preserve">Code of Ethics and Professional Practice for Ophthalmologists</w:t>
      </w:r>
      <w:r>
        <w:t xml:space="preserve">. Buenos Aires: CMBA.</w:t>
      </w:r>
      <w:r>
        <w:t xml:space="preserve"> </w:t>
      </w:r>
    </w:p>
    <w:p>
      <w:pPr>
        <w:pStyle w:val="BodyText"/>
      </w:pPr>
      <w:r>
        <w:t xml:space="preserve">This official document establishes the ethical and professional standards that all ophthalmologists practicing in Buenos Aires must follow. It covers issues related to patient confidentiality, informed consent, and the appropriate use of medical resources. Given the complex regulatory environment in Argentina, this code is essential for ensuring legal compliance and maintaining professional integrity. It also addresses the relationship between ophthalmologists and optical retailers, a topic of particular relevance in the commercial landscape of Buenos Aires.</w:t>
      </w:r>
    </w:p>
    <w:p>
      <w:pPr>
        <w:pStyle w:val="BodyText"/>
      </w:pPr>
      <w:r>
        <w:t xml:space="preserve"> </w:t>
      </w:r>
      <w:r>
        <w:t xml:space="preserve">Ministerio de Salud de la Nación. (2022).</w:t>
      </w:r>
      <w:r>
        <w:t xml:space="preserve"> </w:t>
      </w:r>
      <w:r>
        <w:rPr>
          <w:iCs/>
          <w:i/>
        </w:rPr>
        <w:t xml:space="preserve">National Plan for Eye Health: Implementation in Federal Capitals</w:t>
      </w:r>
      <w:r>
        <w:t xml:space="preserve">. Buenos Aires: Ministry of Health.</w:t>
      </w:r>
      <w:r>
        <w:t xml:space="preserve"> </w:t>
      </w:r>
    </w:p>
    <w:p>
      <w:pPr>
        <w:pStyle w:val="BodyText"/>
      </w:pPr>
      <w:r>
        <w:t xml:space="preserve">This policy document outlines the national government’s strategy for improving eye health, with specific directives for implementation in Buenos Aires. It details the funding mechanisms for public eye care services and the criteria for subsidizing corrective lenses and surgeries. For ophthalmologists working within the public sector in Argentina, this document is a key reference for understanding the scope of services they are expected to provide and the resources available to them. It underscores the government’s commitment to reducing preventable blindness and improving overall ocular health in the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Buenos Aires, Argentina</dc:title>
  <dc:creator/>
  <dc:language>en</dc:language>
  <cp:keywords/>
  <dcterms:created xsi:type="dcterms:W3CDTF">2026-08-07T20:26:24Z</dcterms:created>
  <dcterms:modified xsi:type="dcterms:W3CDTF">2026-08-07T20:26:24Z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