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Brasília,</w:t>
      </w:r>
      <w:r>
        <w:t xml:space="preserve"> </w:t>
      </w:r>
      <w:r>
        <w:t xml:space="preserve">Brazil</w:t>
      </w:r>
    </w:p>
    <w:bookmarkStart w:id="33" w:name="Xfe5372e7c71c4b80d1015c46b278f4b0c7f4a08"/>
    <w:p>
      <w:pPr>
        <w:pStyle w:val="Heading1"/>
      </w:pPr>
      <w:r>
        <w:t xml:space="preserve">Annotated Bibliography: The Role of the Ophthalmologist in Brasília, Brazil</w:t>
      </w:r>
    </w:p>
    <w:p>
      <w:pPr>
        <w:pStyle w:val="FirstParagraph"/>
      </w:pPr>
      <w:r>
        <w:t xml:space="preserve">This annotated bibliography compiles essential resources regarding the practice of ophthalmology within the unique context of Brasília, Brazil. As the federal capital, Brasília presents distinct demographic, geographic, and administrative challenges for healthcare professionals. The following entries explore the public health infrastructure, the prevalence of ocular diseases in the region, and the professional responsibilities of the ophthalmologist in this specific locale.</w:t>
      </w:r>
    </w:p>
    <w:bookmarkStart w:id="22" w:name="public-health-infrastructure-and-the-sus"/>
    <w:p>
      <w:pPr>
        <w:pStyle w:val="Heading2"/>
      </w:pPr>
      <w:r>
        <w:t xml:space="preserve">Public Health Infrastructure and the SUS</w:t>
      </w:r>
    </w:p>
    <w:bookmarkStart w:id="20" w:name="the-unified-health-system-and-eye-care"/>
    <w:p>
      <w:pPr>
        <w:pStyle w:val="Heading3"/>
      </w:pPr>
      <w:r>
        <w:t xml:space="preserve">1. The Unified Health System and Eye Care</w:t>
      </w:r>
    </w:p>
    <w:p>
      <w:pPr>
        <w:pStyle w:val="FirstParagraph"/>
      </w:pPr>
      <w:r>
        <w:t xml:space="preserve">Ministério da Saúde. (2020).</w:t>
      </w:r>
      <w:r>
        <w:t xml:space="preserve"> </w:t>
      </w:r>
      <w:r>
        <w:rPr>
          <w:iCs/>
          <w:i/>
        </w:rPr>
        <w:t xml:space="preserve">Política Nacional de Atenção Integral à Saúde do Olho</w:t>
      </w:r>
      <w:r>
        <w:t xml:space="preserve">. Brasília: Editora do Ministério da Saúde.</w:t>
      </w:r>
    </w:p>
    <w:p>
      <w:pPr>
        <w:pStyle w:val="BodyText"/>
      </w:pPr>
      <w:r>
        <w:t xml:space="preserve">This foundational document outlines the National Policy for Comprehensive Eye Health within Brazil's Unified Health System (SUS). For an ophthalmologist practicing in Brasília, this text is critical as it defines the scope of care provided by the Federal District's health secretariat. It details the protocols for screening, diagnosis, and treatment of common ocular conditions such as cataracts and glaucoma. The document emphasizes the integration of primary care with specialized ophthalmology services, a model heavily utilized in the satellite cities surrounding the Plano Piloto. It serves as a regulatory guide for public sector practitioners.</w:t>
      </w:r>
    </w:p>
    <w:bookmarkEnd w:id="20"/>
    <w:bookmarkStart w:id="21" w:name="hospital-de-olhos-de-brasília-hobras"/>
    <w:p>
      <w:pPr>
        <w:pStyle w:val="Heading3"/>
      </w:pPr>
      <w:r>
        <w:t xml:space="preserve">2. Hospital de Olhos de Brasília (HOBRAS)</w:t>
      </w:r>
    </w:p>
    <w:p>
      <w:pPr>
        <w:pStyle w:val="FirstParagraph"/>
      </w:pPr>
      <w:r>
        <w:t xml:space="preserve">Hospital de Olhos de Brasília. (2021).</w:t>
      </w:r>
      <w:r>
        <w:t xml:space="preserve"> </w:t>
      </w:r>
      <w:r>
        <w:rPr>
          <w:iCs/>
          <w:i/>
        </w:rPr>
        <w:t xml:space="preserve">Anuário de Gestão e Indicadores de Saúde Ocular</w:t>
      </w:r>
      <w:r>
        <w:t xml:space="preserve">. Brasília: HOBRAS.</w:t>
      </w:r>
    </w:p>
    <w:p>
      <w:pPr>
        <w:pStyle w:val="BodyText"/>
      </w:pPr>
      <w:r>
        <w:t xml:space="preserve">HOBRAS is the primary reference center for ophthalmology in the Federal District. This annual report provides statistical data on patient volume, surgical outcomes, and disease prevalence specific to the Brasília region. For researchers and clinicians, this source offers empirical evidence regarding the burden of eye disease in the capital. It highlights the high demand for cataract surgery among the aging population in the region and the logistical challenges of providing care to residents of remote satellite towns. This resource is indispensable for understanding the operational reality of an ophthalmologist in the public sector of Brasília.</w:t>
      </w:r>
    </w:p>
    <w:bookmarkEnd w:id="21"/>
    <w:bookmarkEnd w:id="22"/>
    <w:bookmarkStart w:id="25" w:name="epidemiology-and-environmental-factors"/>
    <w:p>
      <w:pPr>
        <w:pStyle w:val="Heading2"/>
      </w:pPr>
      <w:r>
        <w:t xml:space="preserve">Epidemiology and Environmental Factors</w:t>
      </w:r>
    </w:p>
    <w:bookmarkStart w:id="23" w:name="ocular-health-in-the-cerrado-biome"/>
    <w:p>
      <w:pPr>
        <w:pStyle w:val="Heading3"/>
      </w:pPr>
      <w:r>
        <w:t xml:space="preserve">3. Ocular Health in the Cerrado Biome</w:t>
      </w:r>
    </w:p>
    <w:p>
      <w:pPr>
        <w:pStyle w:val="FirstParagraph"/>
      </w:pPr>
      <w:r>
        <w:t xml:space="preserve">Silva, R. M., &amp; Oliveira, J. P. (2019). "Environmental Factors and Ocular Surface Diseases in the Cerrado Region of Brazil."</w:t>
      </w:r>
      <w:r>
        <w:t xml:space="preserve"> </w:t>
      </w:r>
      <w:r>
        <w:rPr>
          <w:iCs/>
          <w:i/>
        </w:rPr>
        <w:t xml:space="preserve">Revista Brasileira de Oftalmologia</w:t>
      </w:r>
      <w:r>
        <w:t xml:space="preserve">, 78(4), 210-215.</w:t>
      </w:r>
    </w:p>
    <w:p>
      <w:pPr>
        <w:pStyle w:val="BodyText"/>
      </w:pPr>
      <w:r>
        <w:t xml:space="preserve">This peer-reviewed article investigates the impact of the local environment on eye health. Brasília is located in the Cerrado biome, characterized by high solar irradiation and seasonal dust. The study correlates these environmental factors with increased rates of pterygium and dry eye syndrome among residents. For an ophthalmologist in Brasília, this research underscores the importance of preventive counseling regarding UV protection. It provides a scientific basis for the high prevalence of specific conditions seen in local clinics, distinguishing the epidemiological profile of the capital from coastal Brazilian cities.</w:t>
      </w:r>
    </w:p>
    <w:bookmarkEnd w:id="23"/>
    <w:bookmarkStart w:id="24" w:name="X552d4d96e88059582edd6c8d0c441a8fe858f54"/>
    <w:p>
      <w:pPr>
        <w:pStyle w:val="Heading3"/>
      </w:pPr>
      <w:r>
        <w:t xml:space="preserve">4. Diabetes and Retinopathy in the Federal District</w:t>
      </w:r>
    </w:p>
    <w:p>
      <w:pPr>
        <w:pStyle w:val="FirstParagraph"/>
      </w:pPr>
      <w:r>
        <w:t xml:space="preserve">Sociedade Brasileira de Diabetes. (2022).</w:t>
      </w:r>
      <w:r>
        <w:t xml:space="preserve"> </w:t>
      </w:r>
      <w:r>
        <w:rPr>
          <w:iCs/>
          <w:i/>
        </w:rPr>
        <w:t xml:space="preserve">Atlas do Diabetes no Distrito Federal: Impactos na Saúde Ocular</w:t>
      </w:r>
      <w:r>
        <w:t xml:space="preserve">. Brasília: SBD.</w:t>
      </w:r>
    </w:p>
    <w:p>
      <w:pPr>
        <w:pStyle w:val="BodyText"/>
      </w:pPr>
      <w:r>
        <w:t xml:space="preserve">Diabetes mellitus is a leading cause of blindness in Brazil, and this atlas focuses specifically on the Federal District. It presents data on the prevalence of diabetic retinopathy in Brasília's population. The document highlights the necessity for ophthalmologists to collaborate with endocrinologists and primary care physicians within the local health network. It discusses the implementation of screening programs in Brasília's public hospitals, offering insights into the management of chronic ocular complications in a rapidly urbanizing environment.</w:t>
      </w:r>
    </w:p>
    <w:bookmarkEnd w:id="24"/>
    <w:bookmarkEnd w:id="25"/>
    <w:bookmarkStart w:id="28" w:name="professional-practice-and-education"/>
    <w:p>
      <w:pPr>
        <w:pStyle w:val="Heading2"/>
      </w:pPr>
      <w:r>
        <w:t xml:space="preserve">Professional Practice and Education</w:t>
      </w:r>
    </w:p>
    <w:bookmarkStart w:id="26" w:name="medical-education-in-ophthalmology"/>
    <w:p>
      <w:pPr>
        <w:pStyle w:val="Heading3"/>
      </w:pPr>
      <w:r>
        <w:t xml:space="preserve">5. Medical Education in Ophthalmology</w:t>
      </w:r>
    </w:p>
    <w:p>
      <w:pPr>
        <w:pStyle w:val="FirstParagraph"/>
      </w:pPr>
      <w:r>
        <w:t xml:space="preserve">Universidade de Brasília (UnB). (2023).</w:t>
      </w:r>
      <w:r>
        <w:t xml:space="preserve"> </w:t>
      </w:r>
      <w:r>
        <w:rPr>
          <w:iCs/>
          <w:i/>
        </w:rPr>
        <w:t xml:space="preserve">Programa de Residência Médica em Oftalmologia: Relatório de Atividades</w:t>
      </w:r>
      <w:r>
        <w:t xml:space="preserve">. Brasília: UnB.</w:t>
      </w:r>
    </w:p>
    <w:p>
      <w:pPr>
        <w:pStyle w:val="BodyText"/>
      </w:pPr>
      <w:r>
        <w:t xml:space="preserve">The University of Brasília is a key institution for training medical professionals in the region. This report details the curriculum and clinical activities of the ophthalmology residency program. It reflects the academic standards and clinical competencies expected of ophthalmologists in Brasília. The document discusses the integration of research and clinical practice, emphasizing the role of the university hospital in serving the community. For aspiring specialists, this resource outlines the educational pathway and the specific clinical exposures available in the Federal District.</w:t>
      </w:r>
    </w:p>
    <w:bookmarkEnd w:id="26"/>
    <w:bookmarkStart w:id="27" w:name="ethical-guidelines-for-ophthalmologists"/>
    <w:p>
      <w:pPr>
        <w:pStyle w:val="Heading3"/>
      </w:pPr>
      <w:r>
        <w:t xml:space="preserve">6. Ethical Guidelines for Ophthalmologists</w:t>
      </w:r>
    </w:p>
    <w:p>
      <w:pPr>
        <w:pStyle w:val="FirstParagraph"/>
      </w:pPr>
      <w:r>
        <w:t xml:space="preserve">Conselho Federal de Medicina. (2021).</w:t>
      </w:r>
      <w:r>
        <w:t xml:space="preserve"> </w:t>
      </w:r>
      <w:r>
        <w:rPr>
          <w:iCs/>
          <w:i/>
        </w:rPr>
        <w:t xml:space="preserve">Código de Ética Médica: Aplicação na Especialidade de Oftalmologia</w:t>
      </w:r>
      <w:r>
        <w:t xml:space="preserve">. Brasília: CFM.</w:t>
      </w:r>
    </w:p>
    <w:p>
      <w:pPr>
        <w:pStyle w:val="BodyText"/>
      </w:pPr>
      <w:r>
        <w:t xml:space="preserve">Published by the Federal Council of Medicine, headquartered in Brasília, this document provides ethical guidelines specific to medical practice in Brazil. For ophthalmologists, it addresses issues such as informed consent for refractive surgery, the management of conflicts of interest with optical laboratories, and the equitable distribution of resources in public hospitals. Given that Brasília is the seat of the federal government, this text is particularly relevant for understanding the regulatory framework governing professional conduct in the capital.</w:t>
      </w:r>
    </w:p>
    <w:bookmarkEnd w:id="27"/>
    <w:bookmarkEnd w:id="28"/>
    <w:bookmarkStart w:id="31" w:name="X3150e8d741b59ac2bc302b790a5ebc108516461"/>
    <w:p>
      <w:pPr>
        <w:pStyle w:val="Heading2"/>
      </w:pPr>
      <w:r>
        <w:t xml:space="preserve">Technological Advancements and Accessibility</w:t>
      </w:r>
    </w:p>
    <w:bookmarkStart w:id="29" w:name="telemedicine-in-ophthalmology"/>
    <w:p>
      <w:pPr>
        <w:pStyle w:val="Heading3"/>
      </w:pPr>
      <w:r>
        <w:t xml:space="preserve">7. Telemedicine in Ophthalmology</w:t>
      </w:r>
    </w:p>
    <w:p>
      <w:pPr>
        <w:pStyle w:val="FirstParagraph"/>
      </w:pPr>
      <w:r>
        <w:t xml:space="preserve">Associação Brasileira de Telemedicina. (2022).</w:t>
      </w:r>
      <w:r>
        <w:t xml:space="preserve"> </w:t>
      </w:r>
      <w:r>
        <w:rPr>
          <w:iCs/>
          <w:i/>
        </w:rPr>
        <w:t xml:space="preserve">Teleoftalmologia no Brasil: Desafios e Oportunidades no Distrito Federal</w:t>
      </w:r>
      <w:r>
        <w:t xml:space="preserve">. Brasília: ABT.</w:t>
      </w:r>
    </w:p>
    <w:p>
      <w:pPr>
        <w:pStyle w:val="BodyText"/>
      </w:pPr>
      <w:r>
        <w:t xml:space="preserve">This report explores the use of telemedicine in ophthalmology, with a specific focus on the Federal District. Brasília's unique urban layout, with dispersed satellite cities, makes telemedicine a valuable tool for triage and follow-up care. The document discusses the implementation of digital screening programs for glaucoma and diabetic retinopathy in remote areas. It provides a forward-looking perspective on how technology is reshaping the role of the ophthalmologist in Brasília, enabling greater accessibility to specialized care for the entire population of the region.</w:t>
      </w:r>
    </w:p>
    <w:bookmarkEnd w:id="29"/>
    <w:bookmarkStart w:id="30" w:name="surgical-innovations-in-the-capital"/>
    <w:p>
      <w:pPr>
        <w:pStyle w:val="Heading3"/>
      </w:pPr>
      <w:r>
        <w:t xml:space="preserve">8. Surgical Innovations in the Capital</w:t>
      </w:r>
    </w:p>
    <w:p>
      <w:pPr>
        <w:pStyle w:val="FirstParagraph"/>
      </w:pPr>
      <w:r>
        <w:t xml:space="preserve">Clínica de Olhos do Lago Sul. (2023).</w:t>
      </w:r>
      <w:r>
        <w:t xml:space="preserve"> </w:t>
      </w:r>
      <w:r>
        <w:rPr>
          <w:iCs/>
          <w:i/>
        </w:rPr>
        <w:t xml:space="preserve">Inovações Cirúrgicas em Catarata e Refração: Um Estudo de Caso em Brasília</w:t>
      </w:r>
      <w:r>
        <w:t xml:space="preserve">. Brasília: Editoração Interna.</w:t>
      </w:r>
    </w:p>
    <w:p>
      <w:pPr>
        <w:pStyle w:val="BodyText"/>
      </w:pPr>
      <w:r>
        <w:t xml:space="preserve">This case study examines the adoption of advanced surgical techniques in private ophthalmology clinics in Brasília. It highlights the availability of femtosecond laser-assisted cataract surgery and premium intraocular lenses in the capital. The document contrasts the technological resources available in the private sector with those in the public system, offering a comprehensive view of the ophthalmological landscape in Brasília. It is useful for understanding the expectations of patients in the Federal District and the competitive environment in which private ophthalmologists operate.</w:t>
      </w:r>
    </w:p>
    <w:bookmarkEnd w:id="30"/>
    <w:bookmarkEnd w:id="31"/>
    <w:bookmarkStart w:id="32" w:name="conclusion"/>
    <w:p>
      <w:pPr>
        <w:pStyle w:val="Heading2"/>
      </w:pPr>
      <w:r>
        <w:t xml:space="preserve">Conclusion</w:t>
      </w:r>
    </w:p>
    <w:p>
      <w:pPr>
        <w:pStyle w:val="FirstParagraph"/>
      </w:pPr>
      <w:r>
        <w:t xml:space="preserve">This annotated bibliography provides a structured overview of the key resources relevant to ophthalmology in Brasília, Brazil. From public health policies and epidemiological data to professional ethics and technological advancements, these sources collectively illustrate the complex and dynamic environment in which ophthalmologists practice in the Brazilian capital. They serve as a foundation for further research and professional development in this specialized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Brasília, Brazil</dc:title>
  <dc:creator/>
  <dc:language>en</dc:language>
  <cp:keywords/>
  <dcterms:created xsi:type="dcterms:W3CDTF">2026-08-07T10:54:18Z</dcterms:created>
  <dcterms:modified xsi:type="dcterms:W3CDTF">2026-08-07T10:54:18Z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