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t xml:space="preserve">Topic: The Role of the Ophthalmologist in São Paulo, Brazil</w:t>
      </w:r>
    </w:p>
    <w:bookmarkEnd w:id="20"/>
    <w:p>
      <w:pPr>
        <w:pStyle w:val="BodyText"/>
      </w:pPr>
      <w:r>
        <w:t xml:space="preserve">This annotated bibliography compiles key resources regarding the practice of ophthalmology within the specific context of São Paulo, Brazil. As the economic and demographic hub of Latin America, São Paulo presents unique challenges and opportunities for eye care professionals. The selected works address the epidemiology of ocular diseases in the region, the regulatory framework governing ophthalmologists in Brazil, the integration of public and private healthcare systems, and the technological advancements available in the city's leading medical institutions. These sources are essential for understanding how an ophthalmologist operates within the complex healthcare landscape of São Paulo.</w:t>
      </w:r>
    </w:p>
    <w:bookmarkStart w:id="23" w:name="regulatory-and-professional-standards"/>
    <w:p>
      <w:pPr>
        <w:pStyle w:val="Heading2"/>
      </w:pPr>
      <w:r>
        <w:t xml:space="preserve">Regulatory and Professional Standards</w:t>
      </w:r>
    </w:p>
    <w:bookmarkStart w:id="21" w:name="X361336f17ada2ebca6365753a5473de20e33311"/>
    <w:p>
      <w:pPr>
        <w:pStyle w:val="Heading3"/>
      </w:pPr>
      <w:r>
        <w:t xml:space="preserve">1. Conselho Federal de Medicina (CFM). (2023).</w:t>
      </w:r>
      <w:r>
        <w:t xml:space="preserve"> </w:t>
      </w:r>
      <w:r>
        <w:rPr>
          <w:iCs/>
          <w:i/>
        </w:rPr>
        <w:t xml:space="preserve">Resolução CFM nº 2.314/2022: Dispõe sobre a especialidade de Oftalmologia.</w:t>
      </w:r>
      <w:r>
        <w:t xml:space="preserve"> </w:t>
      </w:r>
      <w:r>
        <w:t xml:space="preserve">Brasília: CFM.</w:t>
      </w:r>
    </w:p>
    <w:p>
      <w:pPr>
        <w:pStyle w:val="FirstParagraph"/>
      </w:pPr>
      <w:r>
        <w:t xml:space="preserve">This resolution from the Federal Council of Medicine establishes the official scope of practice for ophthalmologists in Brazil. For a practitioner in São Paulo, this document is foundational. It defines the competencies required for diagnosis, surgical intervention, and management of ocular conditions. The text outlines the mandatory training pathways recognized by the Brazilian medical system. Understanding this regulation is critical for ensuring compliance with national standards while practicing in São Paulo's highly regulated medical environment. It serves as the legal backbone for professional conduct and clinical responsibilities.</w:t>
      </w:r>
    </w:p>
    <w:bookmarkEnd w:id="21"/>
    <w:bookmarkStart w:id="22" w:name="Xef0d393fd038ca0aa92a08b243df083465c9f2e"/>
    <w:p>
      <w:pPr>
        <w:pStyle w:val="Heading3"/>
      </w:pPr>
      <w:r>
        <w:t xml:space="preserve">2. Sociedade Brasileira de Oftalmologia (SBO). (2022).</w:t>
      </w:r>
      <w:r>
        <w:t xml:space="preserve"> </w:t>
      </w:r>
      <w:r>
        <w:rPr>
          <w:iCs/>
          <w:i/>
        </w:rPr>
        <w:t xml:space="preserve">Guia de Boas Práticas em Oftalmologia Clínica.</w:t>
      </w:r>
      <w:r>
        <w:t xml:space="preserve"> </w:t>
      </w:r>
      <w:r>
        <w:t xml:space="preserve">São Paulo: SBO.</w:t>
      </w:r>
    </w:p>
    <w:p>
      <w:pPr>
        <w:pStyle w:val="FirstParagraph"/>
      </w:pPr>
      <w:r>
        <w:t xml:space="preserve">Published by the Brazilian Society of Ophthalmology, this guide provides evidence-based clinical protocols tailored to the Brazilian population. Given São Paulo's diverse demographic, this resource is particularly valuable for addressing specific genetic and environmental factors affecting eye health in the region. The guide covers everything from routine screenings to complex surgical procedures. It emphasizes the importance of continuous education for ophthalmologists in São Paulo, reflecting the city's status as a center for medical innovation and academic rigor in Brazil.</w:t>
      </w:r>
    </w:p>
    <w:bookmarkEnd w:id="22"/>
    <w:bookmarkEnd w:id="23"/>
    <w:bookmarkStart w:id="26" w:name="epidemiology-and-public-health"/>
    <w:p>
      <w:pPr>
        <w:pStyle w:val="Heading2"/>
      </w:pPr>
      <w:r>
        <w:t xml:space="preserve">Epidemiology and Public Health</w:t>
      </w:r>
    </w:p>
    <w:bookmarkStart w:id="24" w:name="X0fe28d149f8a2a226a4c2786d6199b139ff62d2"/>
    <w:p>
      <w:pPr>
        <w:pStyle w:val="Heading3"/>
      </w:pPr>
      <w:r>
        <w:t xml:space="preserve">3. Instituto Brasileiro de Geografia e Estatística (IBGE). (2021).</w:t>
      </w:r>
      <w:r>
        <w:t xml:space="preserve"> </w:t>
      </w:r>
      <w:r>
        <w:rPr>
          <w:iCs/>
          <w:i/>
        </w:rPr>
        <w:t xml:space="preserve">Pesquisa Nacional de Saúde: Perfil de Saúde Visual no Estado de São Paulo.</w:t>
      </w:r>
      <w:r>
        <w:t xml:space="preserve"> </w:t>
      </w:r>
      <w:r>
        <w:t xml:space="preserve">Rio de Janeiro: IBGE.</w:t>
      </w:r>
    </w:p>
    <w:p>
      <w:pPr>
        <w:pStyle w:val="FirstParagraph"/>
      </w:pPr>
      <w:r>
        <w:t xml:space="preserve">This statistical report offers a comprehensive overview of visual health indicators in the state of São Paulo. It highlights the prevalence of refractive errors, cataracts, and diabetic retinopathy among the population. For an ophthalmologist in São Paulo, this data is crucial for understanding patient demographics and prioritizing public health interventions. The report underscores the disparity in access to eye care between the affluent districts and the peripheral regions of the city. It provides a factual basis for developing targeted healthcare strategies within the Brazilian public health system (SUS).</w:t>
      </w:r>
    </w:p>
    <w:bookmarkEnd w:id="24"/>
    <w:bookmarkStart w:id="25" w:name="X097b7aaa05263af458a7409ca4aa3663e8e66f1"/>
    <w:p>
      <w:pPr>
        <w:pStyle w:val="Heading3"/>
      </w:pPr>
      <w:r>
        <w:t xml:space="preserve">4. Secretaria de Estado da Saúde de São Paulo. (2023).</w:t>
      </w:r>
      <w:r>
        <w:t xml:space="preserve"> </w:t>
      </w:r>
      <w:r>
        <w:rPr>
          <w:iCs/>
          <w:i/>
        </w:rPr>
        <w:t xml:space="preserve">Programa de Atenção à Saúde Visual: Diretrizes para o Sistema Único de Saúde.</w:t>
      </w:r>
      <w:r>
        <w:t xml:space="preserve"> </w:t>
      </w:r>
      <w:r>
        <w:t xml:space="preserve">São Paulo: SES-SP.</w:t>
      </w:r>
    </w:p>
    <w:p>
      <w:pPr>
        <w:pStyle w:val="FirstParagraph"/>
      </w:pPr>
      <w:r>
        <w:t xml:space="preserve">This document outlines the state government's guidelines for visual health care within the Unified Health System (SUS) in São Paulo. It details the referral pathways, available treatments, and preventive measures funded by the state. For ophthalmologists working in public hospitals or clinics in São Paulo, this is an operational manual. It addresses the logistical challenges of providing high-quality eye care to a massive population. The text also discusses the integration of primary care with specialized ophthalmology services, a key aspect of healthcare delivery in Brazil.</w:t>
      </w:r>
    </w:p>
    <w:bookmarkEnd w:id="25"/>
    <w:bookmarkEnd w:id="26"/>
    <w:bookmarkStart w:id="29" w:name="clinical-practice-and-technology"/>
    <w:p>
      <w:pPr>
        <w:pStyle w:val="Heading2"/>
      </w:pPr>
      <w:r>
        <w:t xml:space="preserve">Clinical Practice and Technology</w:t>
      </w:r>
    </w:p>
    <w:bookmarkStart w:id="27" w:name="X51f70c3ef3cdf1808f40bd6422801d5701eef83"/>
    <w:p>
      <w:pPr>
        <w:pStyle w:val="Heading3"/>
      </w:pPr>
      <w:r>
        <w:t xml:space="preserve">5. Hospital das Clínicas da Faculdade de Medicina da Universidade de São Paulo (HC-FMUSP). (2022).</w:t>
      </w:r>
      <w:r>
        <w:t xml:space="preserve"> </w:t>
      </w:r>
      <w:r>
        <w:rPr>
          <w:iCs/>
          <w:i/>
        </w:rPr>
        <w:t xml:space="preserve">Protocolos de Tratamento de Retinopatia Diabética.</w:t>
      </w:r>
      <w:r>
        <w:t xml:space="preserve"> </w:t>
      </w:r>
      <w:r>
        <w:t xml:space="preserve">São Paulo: HC-FMUSP.</w:t>
      </w:r>
    </w:p>
    <w:p>
      <w:pPr>
        <w:pStyle w:val="FirstParagraph"/>
      </w:pPr>
      <w:r>
        <w:t xml:space="preserve">As one of the most prestigious medical institutions in Latin America, HC-FMUSP sets the standard for clinical protocols in São Paulo. This specific publication focuses on diabetic retinopathy, a growing concern in Brazil due to rising diabetes rates. The protocols reflect the latest advancements in laser therapy and pharmacological treatments available in São Paulo's top-tier hospitals. This resource is essential for ophthalmologists seeking to align their practice with the highest levels of medical excellence found in the city. It demonstrates the intersection of academic research and clinical application in São Paulo.</w:t>
      </w:r>
    </w:p>
    <w:bookmarkEnd w:id="27"/>
    <w:bookmarkStart w:id="28" w:name="X9c05ee51064d8bf662c75eaea3d2a41caac8b38"/>
    <w:p>
      <w:pPr>
        <w:pStyle w:val="Heading3"/>
      </w:pPr>
      <w:r>
        <w:t xml:space="preserve">6. Revista Brasileira de Oftalmologia. (2023).</w:t>
      </w:r>
      <w:r>
        <w:t xml:space="preserve"> </w:t>
      </w:r>
      <w:r>
        <w:rPr>
          <w:iCs/>
          <w:i/>
        </w:rPr>
        <w:t xml:space="preserve">Avanços Tecnológicos em Cirurgia Refrativa: Uma Análise do Cenário Paulista.</w:t>
      </w:r>
      <w:r>
        <w:t xml:space="preserve"> </w:t>
      </w:r>
      <w:r>
        <w:t xml:space="preserve">Vol. 82, No. 3.</w:t>
      </w:r>
    </w:p>
    <w:p>
      <w:pPr>
        <w:pStyle w:val="FirstParagraph"/>
      </w:pPr>
      <w:r>
        <w:t xml:space="preserve">This journal article examines the rapid adoption of advanced refractive surgery technologies in São Paulo. It compares outcomes from various clinics in the city, highlighting São Paulo's role as a hub for medical tourism in ophthalmology within Brazil. The article discusses the economic implications for private practice ophthalmologists and the competitive landscape of the city. It provides insights into patient expectations and the demand for cutting-edge procedures. This source is vital for understanding the commercial and technological dynamics of ophthalmology in São Paulo.</w:t>
      </w:r>
    </w:p>
    <w:bookmarkEnd w:id="28"/>
    <w:bookmarkEnd w:id="29"/>
    <w:bookmarkStart w:id="32" w:name="social-and-economic-context"/>
    <w:p>
      <w:pPr>
        <w:pStyle w:val="Heading2"/>
      </w:pPr>
      <w:r>
        <w:t xml:space="preserve">Social and Economic Context</w:t>
      </w:r>
    </w:p>
    <w:bookmarkStart w:id="30" w:name="X2df8249784a081f04391048ae0518a20a078871"/>
    <w:p>
      <w:pPr>
        <w:pStyle w:val="Heading3"/>
      </w:pPr>
      <w:r>
        <w:t xml:space="preserve">7. Associação Paulista de Oftalmologia (APO). (2021).</w:t>
      </w:r>
      <w:r>
        <w:t xml:space="preserve"> </w:t>
      </w:r>
      <w:r>
        <w:rPr>
          <w:iCs/>
          <w:i/>
        </w:rPr>
        <w:t xml:space="preserve">Desafios da Atenção Oftalmológica na Grande São Paulo.</w:t>
      </w:r>
      <w:r>
        <w:t xml:space="preserve"> </w:t>
      </w:r>
      <w:r>
        <w:t xml:space="preserve">São Paulo: APO.</w:t>
      </w:r>
    </w:p>
    <w:p>
      <w:pPr>
        <w:pStyle w:val="FirstParagraph"/>
      </w:pPr>
      <w:r>
        <w:t xml:space="preserve">This report by the Paulista Association of Ophthalmology addresses the specific challenges faced by eye care professionals in the Greater São Paulo region. It discusses issues such as urban pollution's impact on eye health, traffic-related injuries, and the aging population's needs. The document advocates for better policy support and infrastructure development. It provides a nuanced view of the social determinants of eye health in one of the world's largest cities. For any ophthalmologist practicing in São Paulo, this text offers a realistic perspective on the environmental and social factors influencing patient care.</w:t>
      </w:r>
    </w:p>
    <w:bookmarkEnd w:id="30"/>
    <w:bookmarkStart w:id="31" w:name="Xfe6b5edd51987c8fb510df24436265f7dabbcb9"/>
    <w:p>
      <w:pPr>
        <w:pStyle w:val="Heading3"/>
      </w:pPr>
      <w:r>
        <w:t xml:space="preserve">8. Organização Pan-Americana da Saúde (OPAS). (2022).</w:t>
      </w:r>
      <w:r>
        <w:t xml:space="preserve"> </w:t>
      </w:r>
      <w:r>
        <w:rPr>
          <w:iCs/>
          <w:i/>
        </w:rPr>
        <w:t xml:space="preserve">Visão 2020: A Iniciativa Global no Contexto Brasileiro.</w:t>
      </w:r>
      <w:r>
        <w:t xml:space="preserve"> </w:t>
      </w:r>
      <w:r>
        <w:t xml:space="preserve">Brasília: OPAS.</w:t>
      </w:r>
    </w:p>
    <w:p>
      <w:pPr>
        <w:pStyle w:val="FirstParagraph"/>
      </w:pPr>
      <w:r>
        <w:t xml:space="preserve">While a global initiative, this document details how Brazil, and specifically major urban centers like São Paulo, are implementing strategies to prevent avoidable blindness. It highlights the collaboration between international health organizations and local ophthalmologists in São Paulo. The text emphasizes the importance of community-based screening programs and the role of the ophthalmologist as a leader in public health advocacy. It connects local practices in São Paulo to broader global health goals, providing a macro-level perspective on the profession's impact in Brazil.</w:t>
      </w:r>
    </w:p>
    <w:p>
      <w:pPr>
        <w:pStyle w:val="BodyText"/>
      </w:pPr>
      <w:r>
        <w:t xml:space="preserve">Document generated for educational and informational purposes regarding Ophthalmology in São Paulo,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São Paulo, Brazil</dc:title>
  <dc:creator/>
  <dc:language>en</dc:language>
  <cp:keywords/>
  <dcterms:created xsi:type="dcterms:W3CDTF">2026-08-07T15:47:37Z</dcterms:created>
  <dcterms:modified xsi:type="dcterms:W3CDTF">2026-08-07T15:47:37Z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