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Montreal,</w:t>
      </w:r>
      <w:r>
        <w:t xml:space="preserve"> </w:t>
      </w:r>
      <w:r>
        <w:t xml:space="preserve">Canada</w:t>
      </w:r>
    </w:p>
    <w:bookmarkStart w:id="23" w:name="X9968b6981dbd94db3a0e58d1c56011a78f5a957"/>
    <w:p>
      <w:pPr>
        <w:pStyle w:val="Heading1"/>
      </w:pPr>
      <w:r>
        <w:t xml:space="preserve">Annotated Bibliography: Ophthalmology in Montreal, Canada</w:t>
      </w:r>
    </w:p>
    <w:p>
      <w:pPr>
        <w:pStyle w:val="FirstParagraph"/>
      </w:pPr>
      <w:r>
        <w:t xml:space="preserve">This annotated bibliography provides a comprehensive overview of key resources, guidelines, and research relevant to the practice of ophthalmology within the specific context of Montreal, Canada. It addresses the unique challenges of the region, including the bilingual healthcare environment, the structure of the public health system, and the high prevalence of specific ocular conditions among the local population.</w:t>
      </w:r>
    </w:p>
    <w:bookmarkStart w:id="20" w:name="introduction"/>
    <w:p>
      <w:pPr>
        <w:pStyle w:val="Heading2"/>
      </w:pPr>
      <w:r>
        <w:t xml:space="preserve">Introduction</w:t>
      </w:r>
    </w:p>
    <w:p>
      <w:pPr>
        <w:pStyle w:val="FirstParagraph"/>
      </w:pPr>
      <w:r>
        <w:t xml:space="preserve">Montreal serves as a major hub for medical research and clinical practice in Quebec. For an ophthalmologist practicing in this city, understanding the intersection of national Canadian standards and provincial Quebec regulations is essential. Furthermore, the demographic diversity of Montreal requires a nuanced approach to patient care, particularly regarding language accessibility and genetic predispositions to eye diseases common in certain ethnic groups found in the city. The following resources have been selected to guide practitioners and researchers in this specific locale.</w:t>
      </w:r>
    </w:p>
    <w:bookmarkEnd w:id="20"/>
    <w:bookmarkStart w:id="21" w:name="references"/>
    <w:p>
      <w:pPr>
        <w:pStyle w:val="Heading2"/>
      </w:pPr>
      <w:r>
        <w:t xml:space="preserve">References</w:t>
      </w:r>
    </w:p>
    <w:p>
      <w:pPr>
        <w:pStyle w:val="FirstParagraph"/>
      </w:pPr>
      <w:r>
        <w:t xml:space="preserve">College of Physicians and Surgeons of Quebec (CPSQ). (2023).</w:t>
      </w:r>
      <w:r>
        <w:t xml:space="preserve"> </w:t>
      </w:r>
      <w:r>
        <w:rPr>
          <w:iCs/>
          <w:i/>
        </w:rPr>
        <w:t xml:space="preserve">Standards of Practice for Ophthalmology</w:t>
      </w:r>
      <w:r>
        <w:t xml:space="preserve">. Montreal: CPSQ.</w:t>
      </w:r>
    </w:p>
    <w:p>
      <w:pPr>
        <w:pStyle w:val="BodyText"/>
      </w:pPr>
      <w:r>
        <w:t xml:space="preserve">This document is the primary regulatory framework for any ophthalmologist practicing in Montreal. It outlines the mandatory standards of care, ethical obligations, and continuing education requirements specific to the province of Quebec. For a practitioner in Montreal, this resource is critical for ensuring compliance with local laws, particularly regarding the management of patient records and the scope of practice within the public hospital network. It also details the specific protocols for reporting adverse events, which is vital for maintaining licensure in the region.</w:t>
      </w:r>
    </w:p>
    <w:p>
      <w:pPr>
        <w:pStyle w:val="BodyText"/>
      </w:pPr>
      <w:r>
        <w:t xml:space="preserve">Canadian Ophthalmological Society (COS). (2022).</w:t>
      </w:r>
      <w:r>
        <w:t xml:space="preserve"> </w:t>
      </w:r>
      <w:r>
        <w:rPr>
          <w:iCs/>
          <w:i/>
        </w:rPr>
        <w:t xml:space="preserve">Clinical Practice Guidelines: Diabetic Retinopathy</w:t>
      </w:r>
      <w:r>
        <w:t xml:space="preserve">. Toronto: COS.</w:t>
      </w:r>
    </w:p>
    <w:p>
      <w:pPr>
        <w:pStyle w:val="BodyText"/>
      </w:pPr>
      <w:r>
        <w:t xml:space="preserve">While published nationally, these guidelines are heavily utilized in Montreal due to the high prevalence of diabetes in the city's diverse population. The document provides evidence-based recommendations for screening and managing diabetic retinopathy. For Montreal-based ophthalmologists, this resource is essential for aligning local clinical practices with national standards. It is particularly relevant given the high volume of diabetic patients seen in Montreal's major teaching hospitals, such as the Montreal General Hospital and the Jewish General Hospital.</w:t>
      </w:r>
    </w:p>
    <w:p>
      <w:pPr>
        <w:pStyle w:val="BodyText"/>
      </w:pPr>
      <w:r>
        <w:t xml:space="preserve">Institut national de santé publique du Québec (INSPQ). (2021).</w:t>
      </w:r>
      <w:r>
        <w:t xml:space="preserve"> </w:t>
      </w:r>
      <w:r>
        <w:rPr>
          <w:iCs/>
          <w:i/>
        </w:rPr>
        <w:t xml:space="preserve">Prevalence of Vision Impairment in Quebec: A Regional Analysis</w:t>
      </w:r>
      <w:r>
        <w:t xml:space="preserve">. Quebec City: INSPQ.</w:t>
      </w:r>
    </w:p>
    <w:p>
      <w:pPr>
        <w:pStyle w:val="BodyText"/>
      </w:pPr>
      <w:r>
        <w:t xml:space="preserve">This report offers crucial epidemiological data specific to Quebec, with detailed breakdowns for the Montreal metropolitan area. It highlights the rising rates of age-related macular degeneration and glaucoma among the aging population in Montreal. For ophthalmologists, this data is instrumental in planning community outreach programs and allocating resources within the local health and social services centers (CSSS). It underscores the need for targeted screening initiatives in Montreal's senior communities.</w:t>
      </w:r>
    </w:p>
    <w:p>
      <w:pPr>
        <w:pStyle w:val="BodyText"/>
      </w:pPr>
      <w:r>
        <w:t xml:space="preserve">Université de Montréal. (2020).</w:t>
      </w:r>
      <w:r>
        <w:t xml:space="preserve"> </w:t>
      </w:r>
      <w:r>
        <w:rPr>
          <w:iCs/>
          <w:i/>
        </w:rPr>
        <w:t xml:space="preserve">Research in Ocular Genetics: Focus on the Quebec Founder Population</w:t>
      </w:r>
      <w:r>
        <w:t xml:space="preserve">. Montreal: Department of Ophthalmology.</w:t>
      </w:r>
    </w:p>
    <w:p>
      <w:pPr>
        <w:pStyle w:val="BodyText"/>
      </w:pPr>
      <w:r>
        <w:t xml:space="preserve">This academic publication explores the genetic factors contributing to ocular diseases within the Quebec population, which has a unique founder effect. For ophthalmologists in Montreal, understanding these genetic predispositions is vital for diagnosing hereditary eye conditions. The research provides insights into specific mutations prevalent in the region, aiding in the early detection and management of conditions such as retinitis pigmentosa. This resource is particularly valuable for specialists working in Montreal's university-affiliated clinics.</w:t>
      </w:r>
    </w:p>
    <w:p>
      <w:pPr>
        <w:pStyle w:val="BodyText"/>
      </w:pPr>
      <w:r>
        <w:t xml:space="preserve">Association québécoise des optométristes (AQO). (2023).</w:t>
      </w:r>
      <w:r>
        <w:t xml:space="preserve"> </w:t>
      </w:r>
      <w:r>
        <w:rPr>
          <w:iCs/>
          <w:i/>
        </w:rPr>
        <w:t xml:space="preserve">Collaborative Care Models in Quebec: Ophthalmology and Optometry</w:t>
      </w:r>
      <w:r>
        <w:t xml:space="preserve">. Montreal: AQO.</w:t>
      </w:r>
    </w:p>
    <w:p>
      <w:pPr>
        <w:pStyle w:val="BodyText"/>
      </w:pPr>
      <w:r>
        <w:t xml:space="preserve">This document outlines the collaborative care models between ophthalmologists and optometrists in Quebec. In Montreal, where the demand for eye care is high, understanding the scope of practice for optometrists is essential for efficient patient referral and management. The resource details the legal and practical aspects of shared care, particularly for chronic conditions like glaucoma. It is a key reference for ophthalmologists looking to optimize patient flow and reduce wait times within the Montreal healthcare system.</w:t>
      </w:r>
    </w:p>
    <w:p>
      <w:pPr>
        <w:pStyle w:val="BodyText"/>
      </w:pPr>
      <w:r>
        <w:t xml:space="preserve">McGill University Health Centre (MUHC). (2022).</w:t>
      </w:r>
      <w:r>
        <w:t xml:space="preserve"> </w:t>
      </w:r>
      <w:r>
        <w:rPr>
          <w:iCs/>
          <w:i/>
        </w:rPr>
        <w:t xml:space="preserve">Procedures for Ocular Trauma Management in Urban Settings</w:t>
      </w:r>
      <w:r>
        <w:t xml:space="preserve">. Montreal: MUHC.</w:t>
      </w:r>
    </w:p>
    <w:p>
      <w:pPr>
        <w:pStyle w:val="BodyText"/>
      </w:pPr>
      <w:r>
        <w:t xml:space="preserve">Given Montreal's urban environment and active lifestyle, ocular trauma is a common emergency. This protocol, developed by one of Montreal's leading trauma centers, provides detailed guidelines for the acute management of eye injuries. It is a critical resource for ophthalmologists and emergency physicians in Montreal, ensuring standardized care for patients presenting with trauma. The document also addresses the coordination between emergency departments and specialized ophthalmology units, which is vital in a busy city like Montreal.</w:t>
      </w:r>
    </w:p>
    <w:p>
      <w:pPr>
        <w:pStyle w:val="BodyText"/>
      </w:pPr>
      <w:r>
        <w:t xml:space="preserve">Santé Québec. (2021).</w:t>
      </w:r>
      <w:r>
        <w:t xml:space="preserve"> </w:t>
      </w:r>
      <w:r>
        <w:rPr>
          <w:iCs/>
          <w:i/>
        </w:rPr>
        <w:t xml:space="preserve">Access to Eye Care Services in Montreal: Challenges and Solutions</w:t>
      </w:r>
      <w:r>
        <w:t xml:space="preserve">. Quebec City: Ministère de la Santé et des Services sociaux.</w:t>
      </w:r>
    </w:p>
    <w:p>
      <w:pPr>
        <w:pStyle w:val="BodyText"/>
      </w:pPr>
      <w:r>
        <w:t xml:space="preserve">This government report analyzes the barriers to accessing eye care in Montreal, including long wait times and geographic disparities. It provides a macro-level view of the healthcare landscape, which is essential for ophthalmologists involved in policy-making or public health initiatives. The report highlights the need for innovative solutions, such as telemedicine, to improve access for patients in underserved areas of the city. It is a valuable resource for understanding the systemic challenges faced by practitioners in Montreal.</w:t>
      </w:r>
    </w:p>
    <w:p>
      <w:pPr>
        <w:pStyle w:val="BodyText"/>
      </w:pPr>
      <w:r>
        <w:t xml:space="preserve">Canadian Association of Ophthalmic Nurses (CAON). (2023).</w:t>
      </w:r>
      <w:r>
        <w:t xml:space="preserve"> </w:t>
      </w:r>
      <w:r>
        <w:rPr>
          <w:iCs/>
          <w:i/>
        </w:rPr>
        <w:t xml:space="preserve">Best Practices in Ophthalmic Nursing in Canada</w:t>
      </w:r>
      <w:r>
        <w:t xml:space="preserve">. Ottawa: CAON.</w:t>
      </w:r>
    </w:p>
    <w:p>
      <w:pPr>
        <w:pStyle w:val="BodyText"/>
      </w:pPr>
      <w:r>
        <w:t xml:space="preserve">While focused on nursing, this resource is highly relevant for ophthalmologists in Montreal who lead clinical teams. It outlines best practices for patient education, pre-operative care, and post-operative follow-up. In the context of Montreal's bilingual environment, the document also touches on the importance of culturally competent care. For ophthalmologists, this guide helps in training and managing nursing staff to ensure high-quality, patient-centered care that meets the diverse needs of Montreal's population.</w:t>
      </w:r>
    </w:p>
    <w:bookmarkEnd w:id="21"/>
    <w:bookmarkStart w:id="22" w:name="conclusion"/>
    <w:p>
      <w:pPr>
        <w:pStyle w:val="Heading2"/>
      </w:pPr>
      <w:r>
        <w:t xml:space="preserve">Conclusion</w:t>
      </w:r>
    </w:p>
    <w:p>
      <w:pPr>
        <w:pStyle w:val="FirstParagraph"/>
      </w:pPr>
      <w:r>
        <w:t xml:space="preserve">The practice of ophthalmology in Montreal, Canada, is shaped by a complex interplay of regulatory, demographic, and systemic factors. The resources listed in this annotated bibliography provide a solid foundation for understanding these dynamics. From regulatory standards set by the CPSQ to epidemiological data from the INSPQ, these documents offer essential insights for ophthalmologists seeking to deliver high-quality, evidence-based care in this vibrant and diverse city. By staying informed through these resources, practitioners can better address the unique ocular health needs of Montreal's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Montreal, Canada</dc:title>
  <dc:creator/>
  <dc:language>en</dc:language>
  <cp:keywords/>
  <dcterms:created xsi:type="dcterms:W3CDTF">2026-08-07T04:16:13Z</dcterms:created>
  <dcterms:modified xsi:type="dcterms:W3CDTF">2026-08-07T04:16:13Z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