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Toronto,</w:t>
      </w:r>
      <w:r>
        <w:t xml:space="preserve"> </w:t>
      </w:r>
      <w:r>
        <w:t xml:space="preserve">Canada</w:t>
      </w:r>
    </w:p>
    <w:bookmarkStart w:id="24" w:name="X0e820b8e6a4534762a3409d7ac476b654ad5dfb"/>
    <w:p>
      <w:pPr>
        <w:pStyle w:val="Heading1"/>
      </w:pPr>
      <w:r>
        <w:t xml:space="preserve">Annotated Bibliography: The Role and Practice of the Ophthalmologist in Toronto, Canada</w:t>
      </w:r>
    </w:p>
    <w:p>
      <w:pPr>
        <w:pStyle w:val="FirstParagraph"/>
      </w:pPr>
      <w:r>
        <w:t xml:space="preserve">This annotated bibliography compiles key resources regarding the practice of ophthalmology within the specific context of Toronto, Ontario, and the broader Canadian healthcare system. It addresses the regulatory frameworks, clinical standards, and systemic challenges faced by ophthalmologists in this major metropolitan hub. The selected sources provide a comprehensive overview of how eye care is delivered, regulated, and researched in Canada's largest city.</w:t>
      </w:r>
    </w:p>
    <w:bookmarkStart w:id="20" w:name="X45ece82b558936b99373fc2efe9930e4d2b1d1b"/>
    <w:p>
      <w:pPr>
        <w:pStyle w:val="Heading2"/>
      </w:pPr>
      <w:r>
        <w:t xml:space="preserve">Regulatory Framework and Professional Standards</w:t>
      </w:r>
    </w:p>
    <w:p>
      <w:pPr>
        <w:pStyle w:val="FirstParagraph"/>
      </w:pPr>
      <w:r>
        <w:t xml:space="preserve">College of Physicians and Surgeons of Ontario (CPSO). (2023).</w:t>
      </w:r>
      <w:r>
        <w:t xml:space="preserve"> </w:t>
      </w:r>
      <w:r>
        <w:rPr>
          <w:iCs/>
          <w:i/>
        </w:rPr>
        <w:t xml:space="preserve">Professional Standards for Ophthalmologists</w:t>
      </w:r>
      <w:r>
        <w:t xml:space="preserve">. Toronto, ON: CPSO.</w:t>
      </w:r>
    </w:p>
    <w:p>
      <w:pPr>
        <w:pStyle w:val="BodyText"/>
      </w:pPr>
      <w:r>
        <w:t xml:space="preserve">This document outlines the mandatory professional standards that every ophthalmologist practicing in Toronto must adhere to. It covers patient safety, informed consent, and the management of surgical complications. For an ophthalmologist in Toronto, this resource is critical as it defines the legal and ethical boundaries of practice within the province of Ontario. It specifically addresses the high volume of refractive and cataract surgeries performed in the city, ensuring that practitioners maintain rigorous safety protocols.</w:t>
      </w:r>
    </w:p>
    <w:p>
      <w:pPr>
        <w:pStyle w:val="BodyText"/>
      </w:pPr>
      <w:r>
        <w:t xml:space="preserve">Royal College of Physicians and Surgeons of Canada (RCPSC). (2022).</w:t>
      </w:r>
      <w:r>
        <w:t xml:space="preserve"> </w:t>
      </w:r>
      <w:r>
        <w:rPr>
          <w:iCs/>
          <w:i/>
        </w:rPr>
        <w:t xml:space="preserve">Training Requirements for Ophthalmology</w:t>
      </w:r>
      <w:r>
        <w:t xml:space="preserve">. Ottawa, ON: RCPSC.</w:t>
      </w:r>
    </w:p>
    <w:p>
      <w:pPr>
        <w:pStyle w:val="BodyText"/>
      </w:pPr>
      <w:r>
        <w:t xml:space="preserve">This source details the rigorous training pathway required to become a certified ophthalmologist in Canada. It is particularly relevant for understanding the caliber of specialists available in Toronto, a city that hosts several major teaching hospitals such as the University Health Network and Mount Sinai Hospital. The document highlights the emphasis on subspecialty training, which is essential for managing the complex ocular conditions prevalent in Toronto's diverse and aging population.</w:t>
      </w:r>
    </w:p>
    <w:bookmarkEnd w:id="20"/>
    <w:bookmarkStart w:id="21" w:name="clinical-practice-and-public-health"/>
    <w:p>
      <w:pPr>
        <w:pStyle w:val="Heading2"/>
      </w:pPr>
      <w:r>
        <w:t xml:space="preserve">Clinical Practice and Public Health</w:t>
      </w:r>
    </w:p>
    <w:p>
      <w:pPr>
        <w:pStyle w:val="FirstParagraph"/>
      </w:pPr>
      <w:r>
        <w:t xml:space="preserve">Canadian Ophthalmological Society (COS). (2023).</w:t>
      </w:r>
      <w:r>
        <w:t xml:space="preserve"> </w:t>
      </w:r>
      <w:r>
        <w:rPr>
          <w:iCs/>
          <w:i/>
        </w:rPr>
        <w:t xml:space="preserve">Clinical Practice Guidelines for Diabetic Retinopathy</w:t>
      </w:r>
      <w:r>
        <w:t xml:space="preserve">. Toronto, ON: COS.</w:t>
      </w:r>
    </w:p>
    <w:p>
      <w:pPr>
        <w:pStyle w:val="BodyText"/>
      </w:pPr>
      <w:r>
        <w:t xml:space="preserve">Given the high prevalence of diabetes in urban centers like Toronto, this guideline is a cornerstone for ophthalmologists in the region. It provides evidence-based recommendations for screening, monitoring, and treating diabetic eye disease. The document is tailored to the Canadian healthcare context, addressing how ophthalmologists in Toronto can collaborate with family physicians and endocrinologists to reduce the burden of vision loss. It is an essential reference for maintaining clinical excellence in a busy urban practice.</w:t>
      </w:r>
    </w:p>
    <w:p>
      <w:pPr>
        <w:pStyle w:val="BodyText"/>
      </w:pPr>
      <w:r>
        <w:t xml:space="preserve">Ontario Health. (2023).</w:t>
      </w:r>
      <w:r>
        <w:t xml:space="preserve"> </w:t>
      </w:r>
      <w:r>
        <w:rPr>
          <w:iCs/>
          <w:i/>
        </w:rPr>
        <w:t xml:space="preserve">Eye Care Services in Ontario: Access and Delivery</w:t>
      </w:r>
      <w:r>
        <w:t xml:space="preserve">. Toronto, ON: Ontario Health.</w:t>
      </w:r>
    </w:p>
    <w:p>
      <w:pPr>
        <w:pStyle w:val="BodyText"/>
      </w:pPr>
      <w:r>
        <w:t xml:space="preserve">This report analyzes the current state of eye care delivery in Ontario, with specific data points relevant to the Greater Toronto Area. It discusses the distinction between medical ophthalmology covered by the Ontario Health Insurance Plan (OHIP) and private services such as LASIK. For an ophthalmologist in Toronto, understanding this dual system is crucial for navigating patient expectations and financial models. The report also highlights disparities in access to care for underserved communities within the city.</w:t>
      </w:r>
    </w:p>
    <w:bookmarkEnd w:id="21"/>
    <w:bookmarkStart w:id="22" w:name="research-and-innovation"/>
    <w:p>
      <w:pPr>
        <w:pStyle w:val="Heading2"/>
      </w:pPr>
      <w:r>
        <w:t xml:space="preserve">Research and Innovation</w:t>
      </w:r>
    </w:p>
    <w:p>
      <w:pPr>
        <w:pStyle w:val="FirstParagraph"/>
      </w:pPr>
      <w:r>
        <w:t xml:space="preserve">Toronto Western Research Institute. (2022).</w:t>
      </w:r>
      <w:r>
        <w:t xml:space="preserve"> </w:t>
      </w:r>
      <w:r>
        <w:rPr>
          <w:iCs/>
          <w:i/>
        </w:rPr>
        <w:t xml:space="preserve">Advances in Retinal Imaging and Treatment</w:t>
      </w:r>
      <w:r>
        <w:t xml:space="preserve">. Toronto, ON: UHN.</w:t>
      </w:r>
    </w:p>
    <w:p>
      <w:pPr>
        <w:pStyle w:val="BodyText"/>
      </w:pPr>
      <w:r>
        <w:t xml:space="preserve">This publication showcases cutting-edge research conducted in Toronto, positioning the city as a global leader in ophthalmic innovation. It focuses on new technologies for diagnosing and treating retinal diseases, which are a leading cause of blindness. For ophthalmologists practicing in Toronto, staying abreast of these advancements is vital for providing state-of-the-art care. The document also discusses clinical trials available to patients, offering hope for those with previously untreatable conditions.</w:t>
      </w:r>
    </w:p>
    <w:p>
      <w:pPr>
        <w:pStyle w:val="BodyText"/>
      </w:pPr>
      <w:r>
        <w:t xml:space="preserve">University of Toronto Department of Ophthalmology and Vision Sciences. (2023).</w:t>
      </w:r>
      <w:r>
        <w:t xml:space="preserve"> </w:t>
      </w:r>
      <w:r>
        <w:rPr>
          <w:iCs/>
          <w:i/>
        </w:rPr>
        <w:t xml:space="preserve">Annual Report on Vision Health in Toronto</w:t>
      </w:r>
      <w:r>
        <w:t xml:space="preserve">. Toronto, ON: U of T.</w:t>
      </w:r>
    </w:p>
    <w:p>
      <w:pPr>
        <w:pStyle w:val="BodyText"/>
      </w:pPr>
      <w:r>
        <w:t xml:space="preserve">This annual report provides valuable epidemiological data on vision health trends in Toronto. It examines the impact of urban lifestyle factors, such as screen time and pollution, on eye health. The report is a key resource for ophthalmologists seeking to understand the specific health needs of their patients in this metropolitan environment. It also highlights the importance of preventive care and public education initiatives in reducing the incidence of common eye diseases.</w:t>
      </w:r>
    </w:p>
    <w:bookmarkEnd w:id="22"/>
    <w:bookmarkStart w:id="23" w:name="X0b4c64674886e7c6686815de3d4ec65c188197b"/>
    <w:p>
      <w:pPr>
        <w:pStyle w:val="Heading2"/>
      </w:pPr>
      <w:r>
        <w:t xml:space="preserve">Systemic Challenges and Future Directions</w:t>
      </w:r>
    </w:p>
    <w:p>
      <w:pPr>
        <w:pStyle w:val="FirstParagraph"/>
      </w:pPr>
      <w:r>
        <w:t xml:space="preserve">Canadian Medical Association (CMA). (2023).</w:t>
      </w:r>
      <w:r>
        <w:t xml:space="preserve"> </w:t>
      </w:r>
      <w:r>
        <w:rPr>
          <w:iCs/>
          <w:i/>
        </w:rPr>
        <w:t xml:space="preserve">The Future of Specialist Care in Canada</w:t>
      </w:r>
      <w:r>
        <w:t xml:space="preserve">. Ottawa, ON: CMA.</w:t>
      </w:r>
    </w:p>
    <w:p>
      <w:pPr>
        <w:pStyle w:val="BodyText"/>
      </w:pPr>
      <w:r>
        <w:t xml:space="preserve">This article discusses the broader challenges facing specialist physicians in Canada, including burnout, workforce shortages, and funding constraints. For ophthalmologists in Toronto, these issues are particularly acute due to the high demand for services. The article proposes policy changes to improve the sustainability of specialist practice, making it a critical read for those involved in advocacy and healthcare planning. It underscores the need for systemic reforms to ensure timely access to eye care for all Canadians.</w:t>
      </w:r>
    </w:p>
    <w:p>
      <w:pPr>
        <w:pStyle w:val="BodyText"/>
      </w:pPr>
      <w:r>
        <w:t xml:space="preserve">Health Quality Ontario (HQO). (2022).</w:t>
      </w:r>
      <w:r>
        <w:t xml:space="preserve"> </w:t>
      </w:r>
      <w:r>
        <w:rPr>
          <w:iCs/>
          <w:i/>
        </w:rPr>
        <w:t xml:space="preserve">Reducing Wait Times for Cataract Surgery in Ontario</w:t>
      </w:r>
      <w:r>
        <w:t xml:space="preserve">. Toronto, ON: HQO.</w:t>
      </w:r>
    </w:p>
    <w:p>
      <w:pPr>
        <w:pStyle w:val="BodyText"/>
      </w:pPr>
      <w:r>
        <w:t xml:space="preserve">This report focuses on a specific and pressing issue for ophthalmologists in Toronto: the wait times for cataract surgery. It evaluates various strategies to streamline surgical pathways and improve efficiency. The document is highly relevant for practitioners looking to optimize their practice and contribute to system-wide improvements. It also provides insights into patient experiences and satisfaction, offering a patient-centered perspective on care delivery.</w:t>
      </w:r>
    </w:p>
    <w:p>
      <w:pPr>
        <w:pStyle w:val="BodyText"/>
      </w:pPr>
      <w:r>
        <w:t xml:space="preserve">This annotated bibliography serves as a foundational resource for understanding the multifaceted role of the ophthalmologist in Toronto, Canada. It integrates regulatory, clinical, research, and systemic perspectives to provide a holistic view of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Toronto, Canada</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