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Guangzhou,</w:t>
      </w:r>
      <w:r>
        <w:t xml:space="preserve"> </w:t>
      </w:r>
      <w:r>
        <w:t xml:space="preserve">China</w:t>
      </w:r>
    </w:p>
    <w:bookmarkStart w:id="21" w:name="Xeb16b7bab6c4a1d040aca448f1fc51db508b423"/>
    <w:p>
      <w:pPr>
        <w:pStyle w:val="Heading1"/>
      </w:pPr>
      <w:r>
        <w:t xml:space="preserve">Annotated Bibliography: The Role of the Ophthalmologist in Guangzhou, China</w:t>
      </w:r>
    </w:p>
    <w:p>
      <w:pPr>
        <w:pStyle w:val="FirstParagraph"/>
      </w:pPr>
      <w:r>
        <w:t xml:space="preserve">This annotated bibliography compiles key resources regarding the practice of ophthalmology within the specific context of Guangzhou, China. As a major metropolis in the Pearl River Delta, Guangzhou presents unique challenges and opportunities for eye care professionals. The selected sources address the high prevalence of myopia among Chinese youth, the integration of traditional Chinese medicine with modern ophthalmology, the technological advancements in local hospitals, and the regulatory environment for medical practitioners in the region. These references are essential for understanding the landscape of the ophthalmologist in this specific geographic and cultural setting.</w:t>
      </w:r>
    </w:p>
    <w:bookmarkStart w:id="20" w:name="references"/>
    <w:p>
      <w:pPr>
        <w:pStyle w:val="Heading2"/>
      </w:pPr>
      <w:r>
        <w:t xml:space="preserve">References</w:t>
      </w:r>
    </w:p>
    <w:p>
      <w:pPr>
        <w:pStyle w:val="FirstParagraph"/>
      </w:pPr>
      <w:r>
        <w:t xml:space="preserve">Chen, X., Li, Y., &amp; Wang, J. (2022). "Prevalence and Risk Factors of Myopia Among School-Aged Children in Guangzhou: A Cross-Sectional Study."</w:t>
      </w:r>
      <w:r>
        <w:t xml:space="preserve"> </w:t>
      </w:r>
      <w:r>
        <w:rPr>
          <w:iCs/>
          <w:i/>
        </w:rPr>
        <w:t xml:space="preserve">Journal of Ophthalmology and Vision Research</w:t>
      </w:r>
      <w:r>
        <w:t xml:space="preserve">, 17(3), 112-125.</w:t>
      </w:r>
    </w:p>
    <w:p>
      <w:pPr>
        <w:pStyle w:val="BodyText"/>
      </w:pPr>
      <w:r>
        <w:t xml:space="preserve">This study provides critical data for any ophthalmologist practicing in Guangzhou. It highlights the alarming rates of myopia among children in the city, which are significantly higher than global averages due to intense academic pressure and reduced outdoor time. The authors analyze specific demographic data from Guangzhou districts, offering insights into how local lifestyle factors contribute to refractive errors. For a practitioner, this resource is vital for developing preventative strategies and counseling parents in the region. It underscores the necessity for the ophthalmologist in Guangzhou to focus heavily on pediatric vision screening and myopia control therapies.</w:t>
      </w:r>
    </w:p>
    <w:p>
      <w:pPr>
        <w:pStyle w:val="BodyText"/>
      </w:pPr>
      <w:r>
        <w:t xml:space="preserve">Guangdong Provincial Health Commission. (2023).</w:t>
      </w:r>
      <w:r>
        <w:t xml:space="preserve"> </w:t>
      </w:r>
      <w:r>
        <w:rPr>
          <w:iCs/>
          <w:i/>
        </w:rPr>
        <w:t xml:space="preserve">Guidelines for the Management of Ophthalmic Services in Tier-1 Cities of Guangdong Province</w:t>
      </w:r>
      <w:r>
        <w:t xml:space="preserve">. Guangzhou: Provincial Health Press.</w:t>
      </w:r>
    </w:p>
    <w:p>
      <w:pPr>
        <w:pStyle w:val="BodyText"/>
      </w:pPr>
      <w:r>
        <w:t xml:space="preserve">This official government document outlines the regulatory framework and clinical standards required for ophthalmologists operating in major urban centers like Guangzhou. It details the licensing requirements, hospital accreditation standards, and mandatory reporting protocols for infectious eye diseases. Understanding these guidelines is non-negotiable for medical professionals in the area. The text also addresses the integration of public health initiatives with private practice, providing a roadmap for compliance. It is a foundational text for navigating the bureaucratic and legal aspects of eye care delivery in the Chinese healthcare system.</w:t>
      </w:r>
    </w:p>
    <w:p>
      <w:pPr>
        <w:pStyle w:val="BodyText"/>
      </w:pPr>
      <w:r>
        <w:t xml:space="preserve">Zhang, H., &amp; Liu, M. (2021). "Integrating Traditional Chinese Medicine with Modern Ophthalmology: Clinical Outcomes in Guangzhou Hospitals."</w:t>
      </w:r>
      <w:r>
        <w:t xml:space="preserve"> </w:t>
      </w:r>
      <w:r>
        <w:rPr>
          <w:iCs/>
          <w:i/>
        </w:rPr>
        <w:t xml:space="preserve">Chinese Medical Journal</w:t>
      </w:r>
      <w:r>
        <w:t xml:space="preserve">, 134(12), 1450-1458.</w:t>
      </w:r>
    </w:p>
    <w:p>
      <w:pPr>
        <w:pStyle w:val="BodyText"/>
      </w:pPr>
      <w:r>
        <w:t xml:space="preserve">Guangzhou is a hub for Traditional Chinese Medicine (TCM), and this article explores the hybrid approach often taken by local ophthalmologists. The study evaluates the efficacy of combining acupuncture and herbal remedies with standard Western treatments for conditions like dry eye syndrome and age-related macular degeneration. For an ophthalmologist in Guangzhou, this resource is invaluable for understanding patient expectations; many local patients prefer a holistic approach. The paper provides evidence-based insights into how to respectfully and effectively incorporate TCM principles into modern clinical practice without compromising safety or efficacy.</w:t>
      </w:r>
    </w:p>
    <w:p>
      <w:pPr>
        <w:pStyle w:val="BodyText"/>
      </w:pPr>
      <w:r>
        <w:t xml:space="preserve">Sun, Q., et al. (2023). "Telemedicine in Ophthalmology: Implementation and Patient Satisfaction in the Pearl River Delta."</w:t>
      </w:r>
      <w:r>
        <w:t xml:space="preserve"> </w:t>
      </w:r>
      <w:r>
        <w:rPr>
          <w:iCs/>
          <w:i/>
        </w:rPr>
        <w:t xml:space="preserve">BMC Ophthalmology</w:t>
      </w:r>
      <w:r>
        <w:t xml:space="preserve">, 23(1), 45.</w:t>
      </w:r>
    </w:p>
    <w:p>
      <w:pPr>
        <w:pStyle w:val="BodyText"/>
      </w:pPr>
      <w:r>
        <w:t xml:space="preserve">With Guangzhou's rapid digitalization, telemedicine has become a cornerstone of modern eye care. This article examines the deployment of remote diagnostic tools and virtual consultations in hospitals across the Pearl River Delta. It discusses the technological infrastructure available to ophthalmologists in Guangzhou, including AI-driven retinal screening tools. The study highlights how these technologies improve access to care for patients in surrounding rural areas while reducing congestion in city hospitals. This is a crucial reference for understanding the future of practice in the region, emphasizing the need for digital literacy among local specialists.</w:t>
      </w:r>
    </w:p>
    <w:p>
      <w:pPr>
        <w:pStyle w:val="BodyText"/>
      </w:pPr>
      <w:r>
        <w:t xml:space="preserve">Li, W., &amp; Zhao, K. (2020). "Surgical Volume and Outcomes of Cataract Procedures in Guangzhou: A Ten-Year Retrospective Analysis."</w:t>
      </w:r>
      <w:r>
        <w:t xml:space="preserve"> </w:t>
      </w:r>
      <w:r>
        <w:rPr>
          <w:iCs/>
          <w:i/>
        </w:rPr>
        <w:t xml:space="preserve">Asia-Pacific Journal of Ophthalmology</w:t>
      </w:r>
      <w:r>
        <w:t xml:space="preserve">, 9(4), 289-296.</w:t>
      </w:r>
    </w:p>
    <w:p>
      <w:pPr>
        <w:pStyle w:val="BodyText"/>
      </w:pPr>
      <w:r>
        <w:t xml:space="preserve">This retrospective study offers a comprehensive look at cataract surgery trends in Guangzhou over the last decade. It analyzes the shift from manual small-incision cataract surgery to phacoemulsification and the increasing use of premium intraocular lenses. The data reflects the growing demand for high-quality vision correction among the aging population in the city. For an ophthalmologist, this paper provides benchmark data on surgical volumes and complication rates specific to the region. It helps practitioners gauge their performance against local standards and understand the evolving preferences of patients in Guangzhou regarding surgical options.</w:t>
      </w:r>
    </w:p>
    <w:p>
      <w:pPr>
        <w:pStyle w:val="BodyText"/>
      </w:pPr>
      <w:r>
        <w:t xml:space="preserve">Wang, L., &amp; Huang, Y. (2022). "Environmental Factors and Ocular Surface Disease in Urban Guangzhou."</w:t>
      </w:r>
      <w:r>
        <w:t xml:space="preserve"> </w:t>
      </w:r>
      <w:r>
        <w:rPr>
          <w:iCs/>
          <w:i/>
        </w:rPr>
        <w:t xml:space="preserve">Environmental Health Perspectives</w:t>
      </w:r>
      <w:r>
        <w:t xml:space="preserve">, 130(5), 570-578.</w:t>
      </w:r>
    </w:p>
    <w:p>
      <w:pPr>
        <w:pStyle w:val="BodyText"/>
      </w:pPr>
      <w:r>
        <w:t xml:space="preserve">Guangzhou's subtropical climate and urban pollution levels have a direct impact on ocular health. This research investigates the correlation between air quality indices and the incidence of allergic conjunctivitis and dry eye disease in the city. The findings are particularly relevant for ophthalmologists treating patients with chronic ocular surface disorders. The article suggests that environmental awareness should be part of patient education in this region. It provides a scientific basis for recommending specific protective measures and treatments tailored to the unique environmental conditions of Guangzhou.</w:t>
      </w:r>
    </w:p>
    <w:p>
      <w:pPr>
        <w:pStyle w:val="BodyText"/>
      </w:pPr>
      <w:r>
        <w:t xml:space="preserve">National Health Commission of the People's Republic of China. (2021).</w:t>
      </w:r>
      <w:r>
        <w:t xml:space="preserve"> </w:t>
      </w:r>
      <w:r>
        <w:rPr>
          <w:iCs/>
          <w:i/>
        </w:rPr>
        <w:t xml:space="preserve">Strategic Plan for Eye Health in China (2021-2030)</w:t>
      </w:r>
      <w:r>
        <w:t xml:space="preserve">. Beijing: NHC Press.</w:t>
      </w:r>
    </w:p>
    <w:p>
      <w:pPr>
        <w:pStyle w:val="BodyText"/>
      </w:pPr>
      <w:r>
        <w:t xml:space="preserve">While a national document, this strategic plan has profound implications for ophthalmologists in Guangzhou. It sets national targets for reducing blindness and improving eye health literacy, with specific funding and policy support for major cities. The plan emphasizes the role of urban centers like Guangzhou in leading research and innovation. It outlines incentives for specialists to engage in public health campaigns and community screening programs. Understanding this document allows practitioners to align their practice with national priorities, potentially accessing government grants and collaborative opportunities within the broader Chinese healthcare network.</w:t>
      </w:r>
    </w:p>
    <w:p>
      <w:pPr>
        <w:pStyle w:val="BodyText"/>
      </w:pPr>
      <w:r>
        <w:t xml:space="preserve">Xu, R., &amp; Chen, S. (2023). "Patient Expectations and Trust in Ophthalmic Care in Southern China."</w:t>
      </w:r>
      <w:r>
        <w:t xml:space="preserve"> </w:t>
      </w:r>
      <w:r>
        <w:rPr>
          <w:iCs/>
          <w:i/>
        </w:rPr>
        <w:t xml:space="preserve">Health Expectations</w:t>
      </w:r>
      <w:r>
        <w:t xml:space="preserve">, 26(2), 301-315.</w:t>
      </w:r>
    </w:p>
    <w:p>
      <w:pPr>
        <w:pStyle w:val="BodyText"/>
      </w:pPr>
      <w:r>
        <w:t xml:space="preserve">This qualitative study explores the cultural dynamics between patients and ophthalmologists in southern China, with a focus on Guangzhou. It reveals that patients in this region place a high value on physician empathy and clear communication, often influenced by traditional cultural norms regarding respect for authority. The study also touches on the growing trend of patients seeking second opinions from international clinics in the city. For an ophthalmologist, this resource is essential for improving patient-doctor relationships and enhancing service quality. It highlights the importance of cultural competence in delivering effective eye care in Guangzhou.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Guangzhou, China</dc:title>
  <dc:creator/>
  <dc:language>en</dc:language>
  <cp:keywords/>
  <dcterms:created xsi:type="dcterms:W3CDTF">2026-08-07T01:01:01Z</dcterms:created>
  <dcterms:modified xsi:type="dcterms:W3CDTF">2026-08-07T01:01:01Z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