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Bogotá,</w:t>
      </w:r>
      <w:r>
        <w:t xml:space="preserve"> </w:t>
      </w:r>
      <w:r>
        <w:t xml:space="preserve">Colombia</w:t>
      </w:r>
    </w:p>
    <w:bookmarkStart w:id="22" w:name="X3e0fa2eaad41ca5d9ee41d8924e79760462c0bd"/>
    <w:p>
      <w:pPr>
        <w:pStyle w:val="Heading1"/>
      </w:pPr>
      <w:r>
        <w:t xml:space="preserve">Annotated Bibliography: The Role of the Ophthalmologist in Bogotá, Colombia</w:t>
      </w:r>
    </w:p>
    <w:p>
      <w:pPr>
        <w:pStyle w:val="FirstParagraph"/>
      </w:pPr>
      <w:r>
        <w:t xml:space="preserve">This annotated bibliography compiles key resources regarding the practice, challenges, and advancements of ophthalmology within the specific context of Bogotá, Colombia. It explores the intersection of public health policy, clinical practice, and the socio-economic factors influencing eye care in the capital city.</w:t>
      </w:r>
    </w:p>
    <w:bookmarkStart w:id="20" w:name="introduction"/>
    <w:p>
      <w:pPr>
        <w:pStyle w:val="Heading2"/>
      </w:pPr>
      <w:r>
        <w:t xml:space="preserve">Introduction</w:t>
      </w:r>
    </w:p>
    <w:p>
      <w:pPr>
        <w:pStyle w:val="FirstParagraph"/>
      </w:pPr>
      <w:r>
        <w:t xml:space="preserve">Bogotá, as the capital and largest city of Colombia, presents a unique landscape for healthcare delivery. The role of the ophthalmologist here is multifaceted, requiring expertise not only in clinical procedures but also in navigating the complexities of the Colombian health system (Sistema General de Seguridad Social en Salud - SGSSS). The following entries provide a comprehensive overview of the current state of ophthalmic care in the region.</w:t>
      </w:r>
    </w:p>
    <w:p>
      <w:pPr>
        <w:pStyle w:val="BodyText"/>
      </w:pPr>
      <w:r>
        <w:t xml:space="preserve">Ministerio de Salud y Protección Social de Colombia. (2021).</w:t>
      </w:r>
      <w:r>
        <w:t xml:space="preserve"> </w:t>
      </w:r>
      <w:r>
        <w:rPr>
          <w:iCs/>
          <w:i/>
        </w:rPr>
        <w:t xml:space="preserve">Plan Nacional de Salud Visual 2021-2025</w:t>
      </w:r>
      <w:r>
        <w:t xml:space="preserve">. Bogotá: Gobierno de Colombia.</w:t>
      </w:r>
    </w:p>
    <w:p>
      <w:pPr>
        <w:pStyle w:val="BodyText"/>
      </w:pPr>
      <w:r>
        <w:t xml:space="preserve">This official government document outlines the strategic framework for eye health in Colombia, with significant implications for Bogotá. It details the responsibilities of the ophthalmologist within the public health network, focusing on the prevention of blindness and the management of chronic conditions like diabetic retinopathy. For practitioners in Bogotá, this text is essential for understanding the legal and ethical obligations regarding the provision of services under the Plan de Beneficios en Salud (PBS). It highlights the shift towards primary care integration, urging ophthalmologists to collaborate with general practitioners in the capital's numerous health centers.</w:t>
      </w:r>
    </w:p>
    <w:p>
      <w:pPr>
        <w:pStyle w:val="BodyText"/>
      </w:pPr>
      <w:r>
        <w:t xml:space="preserve">Sociedad Colombiana de Oftalmología (SOCOFO). (2022).</w:t>
      </w:r>
      <w:r>
        <w:t xml:space="preserve"> </w:t>
      </w:r>
      <w:r>
        <w:rPr>
          <w:iCs/>
          <w:i/>
        </w:rPr>
        <w:t xml:space="preserve">Guías de Práctica Clínica en Oftalmología: Actualización para la Región Andina</w:t>
      </w:r>
      <w:r>
        <w:t xml:space="preserve">. Bogotá: SOCOFO Editorial.</w:t>
      </w:r>
    </w:p>
    <w:p>
      <w:pPr>
        <w:pStyle w:val="BodyText"/>
      </w:pPr>
      <w:r>
        <w:t xml:space="preserve">Published by the Colombian Society of Ophthalmology, this guide is the definitive clinical reference for ophthalmologists practicing in Bogotá. It adapts international standards to the local epidemiological context, addressing high-prevalence issues in the Colombian population such as cataracts and glaucoma. The text provides detailed protocols for diagnosis and treatment that are specifically tailored to the resources available in Bogotá's major hospitals, such as the Fundación Santa Fe de Bogotá and the Hospital Universitario de Los Andes. It is a critical resource for ensuring standardized care across both public and private sectors in the city.</w:t>
      </w:r>
    </w:p>
    <w:p>
      <w:pPr>
        <w:pStyle w:val="BodyText"/>
      </w:pPr>
      <w:r>
        <w:t xml:space="preserve">Ramírez, J., &amp; López, M. (2020). "Access to Ophthalmic Care in Urban Centers: A Case Study of Bogotá."</w:t>
      </w:r>
      <w:r>
        <w:t xml:space="preserve"> </w:t>
      </w:r>
      <w:r>
        <w:rPr>
          <w:iCs/>
          <w:i/>
        </w:rPr>
        <w:t xml:space="preserve">Revista Colombiana de Oftalmología</w:t>
      </w:r>
      <w:r>
        <w:t xml:space="preserve">, 49(3), 112-125.</w:t>
      </w:r>
    </w:p>
    <w:p>
      <w:pPr>
        <w:pStyle w:val="BodyText"/>
      </w:pPr>
      <w:r>
        <w:t xml:space="preserve">This peer-reviewed article examines the disparities in access to ophthalmologists within Bogotá. The authors analyze how geographic and economic factors within the city affect patient outcomes. The study reveals that while high-quality ophthalmic care is available in affluent northern districts, populations in the southern periphery face significant barriers, including long wait times and transportation issues. This resource is vital for understanding the social determinants of eye health in Bogotá and underscores the need for ophthalmologists to engage in community outreach programs to address these inequities.</w:t>
      </w:r>
    </w:p>
    <w:p>
      <w:pPr>
        <w:pStyle w:val="BodyText"/>
      </w:pPr>
      <w:r>
        <w:t xml:space="preserve">Universidad de los Andes. (2023).</w:t>
      </w:r>
      <w:r>
        <w:t xml:space="preserve"> </w:t>
      </w:r>
      <w:r>
        <w:rPr>
          <w:iCs/>
          <w:i/>
        </w:rPr>
        <w:t xml:space="preserve">Report on the Prevalence of Diabetic Retinopathy in Bogotá's Adult Population</w:t>
      </w:r>
      <w:r>
        <w:t xml:space="preserve">. Bogotá: Facultad de Medicina.</w:t>
      </w:r>
    </w:p>
    <w:p>
      <w:pPr>
        <w:pStyle w:val="BodyText"/>
      </w:pPr>
      <w:r>
        <w:t xml:space="preserve">This report provides crucial epidemiological data on diabetic retinopathy, a leading cause of blindness in Colombia. Focusing on Bogotá, the study highlights the correlation between rising diabetes rates and the increasing demand for specialized ophthalmic care. It emphasizes the role of the ophthalmologist in early detection and management, advocating for regular screening programs in the capital. The findings are particularly relevant for policymakers and healthcare providers in Bogotá, as they inform the allocation of resources for retinal imaging and laser treatment facilities.</w:t>
      </w:r>
    </w:p>
    <w:p>
      <w:pPr>
        <w:pStyle w:val="BodyText"/>
      </w:pPr>
      <w:r>
        <w:t xml:space="preserve">García, P. (2019). "Telemedicine in Ophthalmology: Opportunities for Bogotá."</w:t>
      </w:r>
      <w:r>
        <w:t xml:space="preserve"> </w:t>
      </w:r>
      <w:r>
        <w:rPr>
          <w:iCs/>
          <w:i/>
        </w:rPr>
        <w:t xml:space="preserve">Journal of Latin American Ophthalmology</w:t>
      </w:r>
      <w:r>
        <w:t xml:space="preserve">, 15(2), 45-58.</w:t>
      </w:r>
    </w:p>
    <w:p>
      <w:pPr>
        <w:pStyle w:val="BodyText"/>
      </w:pPr>
      <w:r>
        <w:t xml:space="preserve">This article explores the potential of telemedicine to enhance ophthalmic care in Bogotá. Given the city's large population and traffic congestion, remote consultations can significantly improve access to specialists. The author discusses the technological infrastructure available in Bogotá and the regulatory framework governing telemedicine in Colombia. This resource is valuable for ophthalmologists looking to integrate digital tools into their practice, offering insights into how virtual consultations can complement traditional in-person visits, particularly for follow-up care and patient education.</w:t>
      </w:r>
    </w:p>
    <w:p>
      <w:pPr>
        <w:pStyle w:val="BodyText"/>
      </w:pPr>
      <w:r>
        <w:t xml:space="preserve">Organización Panamericana de la Salud (OPS). (2021).</w:t>
      </w:r>
      <w:r>
        <w:t xml:space="preserve"> </w:t>
      </w:r>
      <w:r>
        <w:rPr>
          <w:iCs/>
          <w:i/>
        </w:rPr>
        <w:t xml:space="preserve">Eye Health in Colombia: Challenges and Progress</w:t>
      </w:r>
      <w:r>
        <w:t xml:space="preserve">. Washington, D.C.: OPS.</w:t>
      </w:r>
    </w:p>
    <w:p>
      <w:pPr>
        <w:pStyle w:val="BodyText"/>
      </w:pPr>
      <w:r>
        <w:t xml:space="preserve">This report by the Pan American Health Organization provides a broader regional perspective on eye health, with specific sections dedicated to Colombia and its capital, Bogotá. It assesses the progress made in reducing preventable blindness and identifies ongoing challenges, such as the shortage of ophthalmologists in certain areas of the city. The document highlights the importance of international collaboration and funding in supporting local initiatives. For ophthalmologists in Bogotá, this text offers a macro-level view of how their work fits into global health goals and the importance of advocacy for better resource distribution.</w:t>
      </w:r>
    </w:p>
    <w:p>
      <w:pPr>
        <w:pStyle w:val="BodyText"/>
      </w:pPr>
      <w:r>
        <w:t xml:space="preserve">Hospital Militar Central. (2022).</w:t>
      </w:r>
      <w:r>
        <w:t xml:space="preserve"> </w:t>
      </w:r>
      <w:r>
        <w:rPr>
          <w:iCs/>
          <w:i/>
        </w:rPr>
        <w:t xml:space="preserve">Annual Report on Ophthalmic Surgery Outcomes in Bogotá</w:t>
      </w:r>
      <w:r>
        <w:t xml:space="preserve">. Bogotá: Hospital Militar Central.</w:t>
      </w:r>
    </w:p>
    <w:p>
      <w:pPr>
        <w:pStyle w:val="BodyText"/>
      </w:pPr>
      <w:r>
        <w:t xml:space="preserve">This annual report from one of Bogotá's leading public hospitals provides detailed statistics on ophthalmic surgeries performed, including cataract extractions and glaucoma procedures. It offers valuable insights into the clinical outcomes and patient satisfaction levels within the public healthcare system. The data is particularly useful for ophthalmologists interested in quality improvement and benchmarking their practices against national standards. The report also discusses the challenges of maintaining high surgical volumes while ensuring patient safety, a common issue in Bogotá's busy public hospitals.</w:t>
      </w:r>
    </w:p>
    <w:p>
      <w:pPr>
        <w:pStyle w:val="BodyText"/>
      </w:pPr>
      <w:r>
        <w:t xml:space="preserve">Torres, L. (2023). "The Impact of Air Pollution on Eye Health in Bogotá."</w:t>
      </w:r>
      <w:r>
        <w:t xml:space="preserve"> </w:t>
      </w:r>
      <w:r>
        <w:rPr>
          <w:iCs/>
          <w:i/>
        </w:rPr>
        <w:t xml:space="preserve">Environmental Health Perspectives in Latin America</w:t>
      </w:r>
      <w:r>
        <w:t xml:space="preserve">, 10(1), 78-90.</w:t>
      </w:r>
    </w:p>
    <w:p>
      <w:pPr>
        <w:pStyle w:val="BodyText"/>
      </w:pPr>
      <w:r>
        <w:t xml:space="preserve">This study investigates the relationship between Bogotá's air pollution levels and the prevalence of ocular surface diseases. The findings suggest a significant increase in conditions such as dry eye syndrome and conjunctivitis among residents exposed to high levels of particulate matter. This resource is essential for ophthalmologists in Bogotá, as it highlights the need to consider environmental factors in patient diagnosis and treatment. It also underscores the importance of public health education regarding eye protection in polluted urban environments.</w:t>
      </w:r>
    </w:p>
    <w:bookmarkEnd w:id="20"/>
    <w:bookmarkStart w:id="21" w:name="conclusion"/>
    <w:p>
      <w:pPr>
        <w:pStyle w:val="Heading2"/>
      </w:pPr>
      <w:r>
        <w:t xml:space="preserve">Conclusion</w:t>
      </w:r>
    </w:p>
    <w:p>
      <w:pPr>
        <w:pStyle w:val="FirstParagraph"/>
      </w:pPr>
      <w:r>
        <w:t xml:space="preserve">The selected bibliography illustrates the dynamic and challenging environment in which ophthalmologists operate in Bogotá, Colombia. From navigating public health policies to addressing socio-economic disparities and environmental factors, the role of the ophthalmologist in the capital is critical. These resources provide a solid foundation for understanding the current landscape and future directions of ophthalmic care in Bogotá.</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Bogotá, Colombia</dc:title>
  <dc:creator/>
  <dc:language>en</dc:language>
  <cp:keywords/>
  <dcterms:created xsi:type="dcterms:W3CDTF">2026-08-07T04:18:38Z</dcterms:created>
  <dcterms:modified xsi:type="dcterms:W3CDTF">2026-08-07T04:18:38Z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