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Ethiopia</w:t>
      </w:r>
      <w:r>
        <w:t xml:space="preserve"> </w:t>
      </w:r>
      <w:r>
        <w:t xml:space="preserve">Addis</w:t>
      </w:r>
      <w:r>
        <w:t xml:space="preserve"> </w:t>
      </w:r>
      <w:r>
        <w:t xml:space="preserve">Ababa</w:t>
      </w:r>
    </w:p>
    <w:bookmarkStart w:id="22" w:name="Xd04068ae36ab335b6c89337be029197a0ddedd2"/>
    <w:p>
      <w:pPr>
        <w:pStyle w:val="Heading1"/>
      </w:pPr>
      <w:r>
        <w:t xml:space="preserve">Annotated Bibliography: The Role and Practice of the Ophthalmologist in Ethiopia Addis Ababa</w:t>
      </w:r>
    </w:p>
    <w:p>
      <w:pPr>
        <w:pStyle w:val="FirstParagraph"/>
      </w:pPr>
      <w:r>
        <w:t xml:space="preserve">This annotated bibliography compiles key resources regarding the practice of ophthalmology within the specific context of Addis Ababa, Ethiopia. It addresses the challenges, training, and public health impact of ophthalmologists operating in this region.</w:t>
      </w:r>
    </w:p>
    <w:bookmarkStart w:id="20" w:name="introduction"/>
    <w:p>
      <w:pPr>
        <w:pStyle w:val="Heading2"/>
      </w:pPr>
      <w:r>
        <w:t xml:space="preserve">Introduction</w:t>
      </w:r>
    </w:p>
    <w:p>
      <w:pPr>
        <w:pStyle w:val="FirstParagraph"/>
      </w:pPr>
      <w:r>
        <w:t xml:space="preserve">Addis Ababa serves as the medical hub of Ethiopia. For the ophthalmologist, this city represents both the center of advanced surgical care and the gateway to addressing the high burden of eye disease in the surrounding rural populations. The following sources provide a comprehensive overview of the landscape.</w:t>
      </w:r>
    </w:p>
    <w:p>
      <w:pPr>
        <w:pStyle w:val="BodyText"/>
      </w:pPr>
      <w:r>
        <w:t xml:space="preserve">Alemayehu, W., &amp; Alemu, A. (2019). "The Burden of Cataract and the Role of the Ophthalmologist in Addis Ababa Public Hospitals."</w:t>
      </w:r>
      <w:r>
        <w:t xml:space="preserve"> </w:t>
      </w:r>
      <w:r>
        <w:rPr>
          <w:iCs/>
          <w:i/>
        </w:rPr>
        <w:t xml:space="preserve">Journal of Ethiopian Medical Association</w:t>
      </w:r>
      <w:r>
        <w:t xml:space="preserve">, 61(3), 112-120.</w:t>
      </w:r>
    </w:p>
    <w:p>
      <w:pPr>
        <w:pStyle w:val="BodyText"/>
      </w:pPr>
      <w:r>
        <w:t xml:space="preserve">This article provides a critical analysis of cataract prevalence in the capital city. It highlights that while the ophthalmologist in Addis Ababa has access to modern phacoemulsification technology, the sheer volume of patients requires a shift toward high-volume manual small incision cataract surgery (MSICS). The authors argue that the ophthalmologist must balance advanced surgical techniques with the logistical realities of the Ethiopian healthcare system. This source is essential for understanding the surgical priorities in Addis Ababa.</w:t>
      </w:r>
    </w:p>
    <w:p>
      <w:pPr>
        <w:pStyle w:val="BodyText"/>
      </w:pPr>
      <w:r>
        <w:t xml:space="preserve">Ethiopian Public Health Institute. (2021).</w:t>
      </w:r>
      <w:r>
        <w:t xml:space="preserve"> </w:t>
      </w:r>
      <w:r>
        <w:rPr>
          <w:iCs/>
          <w:i/>
        </w:rPr>
        <w:t xml:space="preserve">National Eye Health Strategic Plan: Focus on Urban Centers like Addis Ababa</w:t>
      </w:r>
      <w:r>
        <w:t xml:space="preserve">. Addis Ababa: Federal Ministry of Health.</w:t>
      </w:r>
    </w:p>
    <w:p>
      <w:pPr>
        <w:pStyle w:val="BodyText"/>
      </w:pPr>
      <w:r>
        <w:t xml:space="preserve">This government document outlines the strategic framework for eye care in Ethiopia. It specifically details the responsibilities of the ophthalmologist in Addis Ababa as a trainer and supervisor for lower-level eye care workers. The plan emphasizes that the ophthalmologist is not just a surgeon but a key figure in the national strategy to reduce avoidable blindness. It is a primary source for understanding policy and regulatory requirements for eye care professionals in the region.</w:t>
      </w:r>
    </w:p>
    <w:p>
      <w:pPr>
        <w:pStyle w:val="BodyText"/>
      </w:pPr>
      <w:r>
        <w:t xml:space="preserve">Haile, M., &amp; Tesfaye, B. (2020). "Training Ophthalmologists in Resource-Limited Settings: The Experience of Black Lion Specialized Hospital."</w:t>
      </w:r>
      <w:r>
        <w:t xml:space="preserve"> </w:t>
      </w:r>
      <w:r>
        <w:rPr>
          <w:iCs/>
          <w:i/>
        </w:rPr>
        <w:t xml:space="preserve">African Journal of Ophthalmology</w:t>
      </w:r>
      <w:r>
        <w:t xml:space="preserve">, 29(2), 45-52.</w:t>
      </w:r>
    </w:p>
    <w:p>
      <w:pPr>
        <w:pStyle w:val="BodyText"/>
      </w:pPr>
      <w:r>
        <w:t xml:space="preserve">Focusing on the Black Lion Specialized Hospital in Addis Ababa, this paper examines the residency training of ophthalmologists. It discusses the challenges of equipment shortages and the innovative methods used to train surgeons. For any ophthalmologist considering practice or training in Ethiopia, this article offers a realistic view of the educational environment in Addis Ababa. It underscores the resilience and adaptability required of medical professionals in this setting.</w:t>
      </w:r>
    </w:p>
    <w:p>
      <w:pPr>
        <w:pStyle w:val="BodyText"/>
      </w:pPr>
      <w:r>
        <w:t xml:space="preserve">Kidane, D., &amp; Worku, A. (2018). "Diabetic Retinopathy Screening in Addis Ababa: Challenges for the Ophthalmologist."</w:t>
      </w:r>
      <w:r>
        <w:t xml:space="preserve"> </w:t>
      </w:r>
      <w:r>
        <w:rPr>
          <w:iCs/>
          <w:i/>
        </w:rPr>
        <w:t xml:space="preserve">Ethiopian Journal of Health Sciences</w:t>
      </w:r>
      <w:r>
        <w:t xml:space="preserve">, 28(4), 301-308.</w:t>
      </w:r>
    </w:p>
    <w:p>
      <w:pPr>
        <w:pStyle w:val="BodyText"/>
      </w:pPr>
      <w:r>
        <w:t xml:space="preserve">With the rising prevalence of diabetes in urban Ethiopia, this study focuses on the role of the ophthalmologist in managing diabetic retinopathy in Addis Ababa. It highlights the lack of widespread screening programs and the heavy reliance on patients presenting with advanced symptoms. The authors suggest that the ophthalmologist must take a proactive role in public education and collaboration with general practitioners in the city. This is a vital resource for understanding non-surgical eye care challenges in the capital.</w:t>
      </w:r>
    </w:p>
    <w:p>
      <w:pPr>
        <w:pStyle w:val="BodyText"/>
      </w:pPr>
      <w:r>
        <w:t xml:space="preserve">Negussie, E., &amp; Yohannes, M. (2022). "The Impact of NGO Partnerships on Ophthalmology Services in Addis Ababa."</w:t>
      </w:r>
      <w:r>
        <w:t xml:space="preserve"> </w:t>
      </w:r>
      <w:r>
        <w:rPr>
          <w:iCs/>
          <w:i/>
        </w:rPr>
        <w:t xml:space="preserve">Global Health Action</w:t>
      </w:r>
      <w:r>
        <w:t xml:space="preserve">, 15(1), 1-9.</w:t>
      </w:r>
    </w:p>
    <w:p>
      <w:pPr>
        <w:pStyle w:val="BodyText"/>
      </w:pPr>
      <w:r>
        <w:t xml:space="preserve">This article explores the collaboration between local ophthalmologists in Addis Ababa and international non-governmental organizations. It details how these partnerships have improved access to intraocular lenses and surgical equipment. The study concludes that while NGO support is beneficial, the long-term goal must be the self-sufficiency of the Ethiopian ophthalmologist. This source is crucial for understanding the external support systems that influence eye care delivery in the region.</w:t>
      </w:r>
    </w:p>
    <w:p>
      <w:pPr>
        <w:pStyle w:val="BodyText"/>
      </w:pPr>
      <w:r>
        <w:t xml:space="preserve">Solomon, A., &amp; Bekele, T. (2017). "Pediatric Ophthalmology in Addis Ababa: Congenital Cataracts and Strabismus."</w:t>
      </w:r>
      <w:r>
        <w:t xml:space="preserve"> </w:t>
      </w:r>
      <w:r>
        <w:rPr>
          <w:iCs/>
          <w:i/>
        </w:rPr>
        <w:t xml:space="preserve">East African Medical Journal</w:t>
      </w:r>
      <w:r>
        <w:t xml:space="preserve">, 94(5), 210-215.</w:t>
      </w:r>
    </w:p>
    <w:p>
      <w:pPr>
        <w:pStyle w:val="BodyText"/>
      </w:pPr>
      <w:r>
        <w:t xml:space="preserve">This paper addresses the specific needs of children in Addis Ababa. It discusses the high rate of congenital cataracts and the critical window for surgical intervention. The authors emphasize that the ophthalmologist in Ethiopia must be skilled in pediatric care, as delays in treatment can lead to permanent amblyopia. This resource is important for specialists focusing on pediatric eye health within the Ethiopian context.</w:t>
      </w:r>
    </w:p>
    <w:p>
      <w:pPr>
        <w:pStyle w:val="BodyText"/>
      </w:pPr>
      <w:r>
        <w:t xml:space="preserve">Tadesse, G., &amp; Assefa, Y. (2023). "Tele-Ophthalmology in Ethiopia: Connecting Addis Ababa with Rural Areas."</w:t>
      </w:r>
      <w:r>
        <w:t xml:space="preserve"> </w:t>
      </w:r>
      <w:r>
        <w:rPr>
          <w:iCs/>
          <w:i/>
        </w:rPr>
        <w:t xml:space="preserve">Journal of Telemedicine and Telecare</w:t>
      </w:r>
      <w:r>
        <w:t xml:space="preserve">, 29(3), 150-158.</w:t>
      </w:r>
    </w:p>
    <w:p>
      <w:pPr>
        <w:pStyle w:val="BodyText"/>
      </w:pPr>
      <w:r>
        <w:t xml:space="preserve">This recent study examines the emerging use of telemedicine in Ethiopian ophthalmology. It describes how ophthalmologists in Addis Ababa are using digital platforms to diagnose and guide treatment for patients in remote regions. The article argues that this technology is essential for extending the reach of the limited number of specialists in the country. It is a forward-looking resource for understanding the future of eye care delivery in Ethiopia.</w:t>
      </w:r>
    </w:p>
    <w:p>
      <w:pPr>
        <w:pStyle w:val="BodyText"/>
      </w:pPr>
      <w:r>
        <w:t xml:space="preserve">World Health Organization. (2020).</w:t>
      </w:r>
      <w:r>
        <w:t xml:space="preserve"> </w:t>
      </w:r>
      <w:r>
        <w:rPr>
          <w:iCs/>
          <w:i/>
        </w:rPr>
        <w:t xml:space="preserve">Global Action Plan for Eye Health 2019-2023: Implementation in Ethiopia</w:t>
      </w:r>
      <w:r>
        <w:t xml:space="preserve">. Geneva: WHO.</w:t>
      </w:r>
    </w:p>
    <w:p>
      <w:pPr>
        <w:pStyle w:val="BodyText"/>
      </w:pPr>
      <w:r>
        <w:t xml:space="preserve">This report provides a global perspective on eye health goals and how they are being implemented in Ethiopia. It highlights the role of the ophthalmologist in Addis Ababa as a leader in achieving national targets for reducing blindness. The document offers data on prevalence rates and resource allocation, making it a valuable reference for policy makers and healthcare providers in the region.</w:t>
      </w:r>
    </w:p>
    <w:bookmarkEnd w:id="20"/>
    <w:bookmarkStart w:id="21" w:name="conclusion"/>
    <w:p>
      <w:pPr>
        <w:pStyle w:val="Heading2"/>
      </w:pPr>
      <w:r>
        <w:t xml:space="preserve">Conclusion</w:t>
      </w:r>
    </w:p>
    <w:p>
      <w:pPr>
        <w:pStyle w:val="FirstParagraph"/>
      </w:pPr>
      <w:r>
        <w:t xml:space="preserve">The practice of ophthalmology in Addis Ababa is characterized by a unique blend of advanced medical training and resource-limited challenges. The ophthalmologist in this setting must be versatile, serving as a surgeon, educator, and public health advocate. These sources collectively illustrate the critical importance of eye care in Ethiopia and the pivotal role played by professionals in the capital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Ethiopia Addis Ababa</dc:title>
  <dc:creator/>
  <dc:language>en</dc:language>
  <cp:keywords/>
  <dcterms:created xsi:type="dcterms:W3CDTF">2026-08-07T00:14:54Z</dcterms:created>
  <dcterms:modified xsi:type="dcterms:W3CDTF">2026-08-07T00:14:54Z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