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Lyon,</w:t>
      </w:r>
      <w:r>
        <w:t xml:space="preserve"> </w:t>
      </w:r>
      <w:r>
        <w:t xml:space="preserve">France</w:t>
      </w:r>
    </w:p>
    <w:bookmarkStart w:id="23" w:name="X5168156584a6537afa034cace5be1f786d6242b"/>
    <w:p>
      <w:pPr>
        <w:pStyle w:val="Heading1"/>
      </w:pPr>
      <w:r>
        <w:t xml:space="preserve">Annotated Bibliography: Ophthalmology Practice in Lyon, France</w:t>
      </w:r>
    </w:p>
    <w:p>
      <w:pPr>
        <w:pStyle w:val="FirstParagraph"/>
      </w:pPr>
      <w:r>
        <w:t xml:space="preserve">This annotated bibliography compiles essential resources regarding the practice of ophthalmology within the specific context of Lyon, France. It addresses the regulatory framework, clinical standards, and healthcare infrastructure relevant to an</w:t>
      </w:r>
      <w:r>
        <w:t xml:space="preserve"> </w:t>
      </w:r>
      <w:r>
        <w:t xml:space="preserve">Ophthalmologist</w:t>
      </w:r>
      <w:r>
        <w:t xml:space="preserve"> </w:t>
      </w:r>
      <w:r>
        <w:t xml:space="preserve">operating in this major French medical hub. The selected sources provide a comprehensive overview of the professional landscape in</w:t>
      </w:r>
      <w:r>
        <w:t xml:space="preserve"> </w:t>
      </w:r>
      <w:r>
        <w:t xml:space="preserve">France Lyon</w:t>
      </w:r>
      <w:r>
        <w:t xml:space="preserve">, ensuring that practitioners are well-informed about local requirements and best practices.</w:t>
      </w:r>
    </w:p>
    <w:bookmarkStart w:id="20" w:name="regulatory-and-professional-framework"/>
    <w:p>
      <w:pPr>
        <w:pStyle w:val="Heading2"/>
      </w:pPr>
      <w:r>
        <w:t xml:space="preserve">Regulatory and Professional Framework</w:t>
      </w:r>
    </w:p>
    <w:p>
      <w:pPr>
        <w:pStyle w:val="FirstParagraph"/>
      </w:pPr>
      <w:r>
        <w:t xml:space="preserve">Conseil National de l'Ordre des Médecins. (2023). Code de Déontologie Médicale. Paris: CNOM.</w:t>
      </w:r>
    </w:p>
    <w:p>
      <w:pPr>
        <w:pStyle w:val="BodyText"/>
      </w:pPr>
      <w:r>
        <w:t xml:space="preserve">This foundational document outlines the ethical and professional obligations for all physicians in France, including the</w:t>
      </w:r>
      <w:r>
        <w:t xml:space="preserve"> </w:t>
      </w:r>
      <w:r>
        <w:t xml:space="preserve">Ophthalmologist</w:t>
      </w:r>
      <w:r>
        <w:t xml:space="preserve">. It covers patient confidentiality, informed consent, and professional conduct. For a practitioner in</w:t>
      </w:r>
      <w:r>
        <w:t xml:space="preserve"> </w:t>
      </w:r>
      <w:r>
        <w:t xml:space="preserve">France Lyon</w:t>
      </w:r>
      <w:r>
        <w:t xml:space="preserve">, adherence to this code is mandatory for maintaining registration with the local medical council (Conseil Départemental de l'Ordre des Médecins du Rhône). The text is critical for understanding the legal boundaries of practice and the ethical standards expected in patient care.</w:t>
      </w:r>
    </w:p>
    <w:p>
      <w:pPr>
        <w:pStyle w:val="BodyText"/>
      </w:pPr>
      <w:r>
        <w:t xml:space="preserve">Haute Autorité de Santé (HAS). (2022). Bonnes Pratiques en Ophtalmologie: Recommandations Professionnelles. Saint-Denis La Plaine: HAS.</w:t>
      </w:r>
    </w:p>
    <w:p>
      <w:pPr>
        <w:pStyle w:val="BodyText"/>
      </w:pPr>
      <w:r>
        <w:t xml:space="preserve">The Haute Autorité de Santé (HAS) is the national authority responsible for evaluating healthcare quality in France. This publication provides evidence-based guidelines for ophthalmic procedures, including cataract surgery, glaucoma management, and retinal treatments. For an</w:t>
      </w:r>
      <w:r>
        <w:t xml:space="preserve"> </w:t>
      </w:r>
      <w:r>
        <w:t xml:space="preserve">Ophthalmologist</w:t>
      </w:r>
      <w:r>
        <w:t xml:space="preserve"> </w:t>
      </w:r>
      <w:r>
        <w:t xml:space="preserve">in</w:t>
      </w:r>
      <w:r>
        <w:t xml:space="preserve"> </w:t>
      </w:r>
      <w:r>
        <w:t xml:space="preserve">France Lyon</w:t>
      </w:r>
      <w:r>
        <w:t xml:space="preserve">, these recommendations are essential for ensuring clinical excellence and compliance with national standards. The document also addresses infection control protocols, which are particularly relevant in hospital settings such as Hôpital Edouard Herriot.</w:t>
      </w:r>
    </w:p>
    <w:p>
      <w:pPr>
        <w:pStyle w:val="BodyText"/>
      </w:pPr>
      <w:r>
        <w:t xml:space="preserve">Société Française d'Ophtalmologie (SFO). (2023). Guide Pratique pour les Ophtalmologistes Libéraux. Paris: SFO.</w:t>
      </w:r>
    </w:p>
    <w:p>
      <w:pPr>
        <w:pStyle w:val="BodyText"/>
      </w:pPr>
      <w:r>
        <w:t xml:space="preserve">This guide is specifically tailored for ophthalmologists practicing in private clinics or offices. It covers administrative procedures, billing codes (nomenclature des actes), and patient management strategies. For a professional establishing a practice in</w:t>
      </w:r>
      <w:r>
        <w:t xml:space="preserve"> </w:t>
      </w:r>
      <w:r>
        <w:t xml:space="preserve">France Lyon</w:t>
      </w:r>
      <w:r>
        <w:t xml:space="preserve">, this resource is invaluable for navigating the French healthcare reimbursement system (Assurance Maladie). It also provides insights into the competitive landscape of ophthalmic care in major urban centers like Lyon.</w:t>
      </w:r>
    </w:p>
    <w:bookmarkEnd w:id="20"/>
    <w:bookmarkStart w:id="21" w:name="clinical-and-academic-resources"/>
    <w:p>
      <w:pPr>
        <w:pStyle w:val="Heading2"/>
      </w:pPr>
      <w:r>
        <w:t xml:space="preserve">Clinical and Academic Resources</w:t>
      </w:r>
    </w:p>
    <w:p>
      <w:pPr>
        <w:pStyle w:val="FirstParagraph"/>
      </w:pPr>
      <w:r>
        <w:t xml:space="preserve">Université Claude Bernard Lyon 1. (2023). Programme de Formation Continue en Ophtalmologie. Lyon: UCBL.</w:t>
      </w:r>
    </w:p>
    <w:p>
      <w:pPr>
        <w:pStyle w:val="BodyText"/>
      </w:pPr>
      <w:r>
        <w:t xml:space="preserve">Lyon is a renowned center for medical education in France, with Université Claude Bernard Lyon 1 offering specialized continuing education programs for ophthalmologists. This document outlines the curriculum for advanced training in subspecialties such as pediatric ophthalmology, corneal diseases, and neuro-ophthalmology. For an</w:t>
      </w:r>
      <w:r>
        <w:t xml:space="preserve"> </w:t>
      </w:r>
      <w:r>
        <w:t xml:space="preserve">Ophthalmologist</w:t>
      </w:r>
      <w:r>
        <w:t xml:space="preserve"> </w:t>
      </w:r>
      <w:r>
        <w:t xml:space="preserve">in</w:t>
      </w:r>
      <w:r>
        <w:t xml:space="preserve"> </w:t>
      </w:r>
      <w:r>
        <w:t xml:space="preserve">France Lyon</w:t>
      </w:r>
      <w:r>
        <w:t xml:space="preserve">, participation in these programs is crucial for maintaining professional competence and staying updated with the latest advancements in the field.</w:t>
      </w:r>
    </w:p>
    <w:p>
      <w:pPr>
        <w:pStyle w:val="BodyText"/>
      </w:pPr>
      <w:r>
        <w:t xml:space="preserve">Hôpital Edouard Herriot. (2022). Protocoles Cliniques en Ophtalmologie Pédiatrique. Lyon: CHU Lyon.</w:t>
      </w:r>
    </w:p>
    <w:p>
      <w:pPr>
        <w:pStyle w:val="BodyText"/>
      </w:pPr>
      <w:r>
        <w:t xml:space="preserve">Hôpital Edouard Herriot is a leading university hospital in Lyon with a prestigious ophthalmology department. This document details clinical protocols for pediatric ophthalmology, including the management of strabismus, amblyopia, and congenital cataracts. For an</w:t>
      </w:r>
      <w:r>
        <w:t xml:space="preserve"> </w:t>
      </w:r>
      <w:r>
        <w:t xml:space="preserve">Ophthalmologist</w:t>
      </w:r>
      <w:r>
        <w:t xml:space="preserve"> </w:t>
      </w:r>
      <w:r>
        <w:t xml:space="preserve">working in or collaborating with institutions in</w:t>
      </w:r>
      <w:r>
        <w:t xml:space="preserve"> </w:t>
      </w:r>
      <w:r>
        <w:t xml:space="preserve">France Lyon</w:t>
      </w:r>
      <w:r>
        <w:t xml:space="preserve">, these protocols serve as a reference for best practices in treating young patients. The document also highlights multidisciplinary approaches involving pediatricians and geneticists.</w:t>
      </w:r>
    </w:p>
    <w:p>
      <w:pPr>
        <w:pStyle w:val="BodyText"/>
      </w:pPr>
      <w:r>
        <w:t xml:space="preserve">Institut de la Vision. (2023). Recherche et Innovation en Ophtalmologie: Focus sur Lyon. Paris: Institut de la Vision.</w:t>
      </w:r>
    </w:p>
    <w:p>
      <w:pPr>
        <w:pStyle w:val="BodyText"/>
      </w:pPr>
      <w:r>
        <w:t xml:space="preserve">This report highlights the role of Lyon as a hub for ophthalmic research and innovation in France. It discusses ongoing clinical trials, technological advancements in diagnostic imaging, and collaborative projects between academic institutions and private clinics. For an</w:t>
      </w:r>
      <w:r>
        <w:t xml:space="preserve"> </w:t>
      </w:r>
      <w:r>
        <w:t xml:space="preserve">Ophthalmologist</w:t>
      </w:r>
      <w:r>
        <w:t xml:space="preserve"> </w:t>
      </w:r>
      <w:r>
        <w:t xml:space="preserve">in</w:t>
      </w:r>
      <w:r>
        <w:t xml:space="preserve"> </w:t>
      </w:r>
      <w:r>
        <w:t xml:space="preserve">France Lyon</w:t>
      </w:r>
      <w:r>
        <w:t xml:space="preserve">, this resource provides opportunities to engage in cutting-edge research and contribute to the advancement of the field. It also underscores the importance of evidence-based practice in modern ophthalmology.</w:t>
      </w:r>
    </w:p>
    <w:bookmarkEnd w:id="21"/>
    <w:bookmarkStart w:id="22" w:name="Xdbd2cc00201a7cdc402e9125045cec36265ed21"/>
    <w:p>
      <w:pPr>
        <w:pStyle w:val="Heading2"/>
      </w:pPr>
      <w:r>
        <w:t xml:space="preserve">Healthcare Infrastructure and Patient Care</w:t>
      </w:r>
    </w:p>
    <w:p>
      <w:pPr>
        <w:pStyle w:val="FirstParagraph"/>
      </w:pPr>
      <w:r>
        <w:t xml:space="preserve">Agence Régionale de Santé Auvergne-Rhône-Alpes (ARS). (2023). Plan Régional de Santé: Ophtalmologie. Lyon: ARS Auvergne-Rhône-Alpes.</w:t>
      </w:r>
    </w:p>
    <w:p>
      <w:pPr>
        <w:pStyle w:val="BodyText"/>
      </w:pPr>
      <w:r>
        <w:t xml:space="preserve">The ARS is responsible for implementing national health policies at the regional level. This document outlines the strategic priorities for ophthalmic care in the Auvergne-Rhône-Alpes region, including Lyon. It addresses issues such as access to care, prevention of vision loss, and the integration of digital health tools. For an</w:t>
      </w:r>
      <w:r>
        <w:t xml:space="preserve"> </w:t>
      </w:r>
      <w:r>
        <w:t xml:space="preserve">Ophthalmologist</w:t>
      </w:r>
      <w:r>
        <w:t xml:space="preserve"> </w:t>
      </w:r>
      <w:r>
        <w:t xml:space="preserve">in</w:t>
      </w:r>
      <w:r>
        <w:t xml:space="preserve"> </w:t>
      </w:r>
      <w:r>
        <w:t xml:space="preserve">France Lyon</w:t>
      </w:r>
      <w:r>
        <w:t xml:space="preserve">, understanding these priorities is essential for aligning practice with regional health goals and securing funding for new initiatives.</w:t>
      </w:r>
    </w:p>
    <w:p>
      <w:pPr>
        <w:pStyle w:val="BodyText"/>
      </w:pPr>
      <w:r>
        <w:t xml:space="preserve">Fédération Nationale des Centres de Lutte contre la Cécité. (2022). Prévention et Dépistage des Pathologies Ophtalmologiques. Paris: FNCLC.</w:t>
      </w:r>
    </w:p>
    <w:p>
      <w:pPr>
        <w:pStyle w:val="BodyText"/>
      </w:pPr>
      <w:r>
        <w:t xml:space="preserve">This publication focuses on the prevention and early detection of eye diseases, emphasizing the role of community-based screening programs. For an</w:t>
      </w:r>
      <w:r>
        <w:t xml:space="preserve"> </w:t>
      </w:r>
      <w:r>
        <w:t xml:space="preserve">Ophthalmologist</w:t>
      </w:r>
      <w:r>
        <w:t xml:space="preserve"> </w:t>
      </w:r>
      <w:r>
        <w:t xml:space="preserve">in</w:t>
      </w:r>
      <w:r>
        <w:t xml:space="preserve"> </w:t>
      </w:r>
      <w:r>
        <w:t xml:space="preserve">France Lyon</w:t>
      </w:r>
      <w:r>
        <w:t xml:space="preserve">, this resource provides strategies for engaging with local communities and promoting eye health awareness. It also highlights the importance of collaboration with public health agencies to reduce the burden of preventable blindness in the region.</w:t>
      </w:r>
    </w:p>
    <w:p>
      <w:pPr>
        <w:pStyle w:val="BodyText"/>
      </w:pPr>
      <w:r>
        <w:t xml:space="preserve">This annotated bibliography serves as a comprehensive guide for ophthalmologists practicing in Lyon, France. By consulting these resources, professionals can ensure compliance with regulatory standards, adopt best practices in clinical care, and contribute to the advancement of ophthalmology in this vibrant medical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Lyon, France</dc:title>
  <dc:creator/>
  <dc:language>en</dc:language>
  <cp:keywords/>
  <dcterms:created xsi:type="dcterms:W3CDTF">2026-08-07T04:43:43Z</dcterms:created>
  <dcterms:modified xsi:type="dcterms:W3CDTF">2026-08-07T04:43:43Z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