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Jerusalem,</w:t>
      </w:r>
      <w:r>
        <w:t xml:space="preserve"> </w:t>
      </w:r>
      <w:r>
        <w:t xml:space="preserve">Israel</w:t>
      </w:r>
    </w:p>
    <w:bookmarkStart w:id="20" w:name="annotated-bibliography"/>
    <w:p>
      <w:pPr>
        <w:pStyle w:val="Heading1"/>
      </w:pPr>
      <w:r>
        <w:t xml:space="preserve">Annotated Bibliography</w:t>
      </w:r>
    </w:p>
    <w:p>
      <w:pPr>
        <w:pStyle w:val="FirstParagraph"/>
      </w:pPr>
      <w:r>
        <w:t xml:space="preserve">Focus: Ophthalmology Practice, Research, and Healthcare Systems in Jerusalem, Israel</w:t>
      </w:r>
    </w:p>
    <w:bookmarkEnd w:id="20"/>
    <w:p>
      <w:pPr>
        <w:pStyle w:val="BodyText"/>
      </w:pPr>
      <w:r>
        <w:t xml:space="preserve">This annotated bibliography compiles key resources regarding the field of ophthalmology within the specific context of Jerusalem, Israel. The selected works cover clinical research, public health initiatives, and the operational landscape of major medical centers such as Hadassah Medical Center and Shaare Zedek Medical Center. These sources provide critical insights into how ophthalmologists in Jerusalem address regional health challenges, including high rates of diabetes-related eye disease, genetic disorders, and the integration of advanced technology in eye care.</w:t>
      </w:r>
    </w:p>
    <w:bookmarkStart w:id="21" w:name="clinical-research-and-specialized-care"/>
    <w:p>
      <w:pPr>
        <w:pStyle w:val="Heading2"/>
      </w:pPr>
      <w:r>
        <w:t xml:space="preserve">Clinical Research and Specialized Care</w:t>
      </w:r>
    </w:p>
    <w:p>
      <w:pPr>
        <w:pStyle w:val="FirstParagraph"/>
      </w:pPr>
      <w:r>
        <w:t xml:space="preserve">Belkin, M., et al. (2019). "Dry Eye Disease in the Middle East: A Jerusalem Perspective."</w:t>
      </w:r>
      <w:r>
        <w:t xml:space="preserve"> </w:t>
      </w:r>
      <w:r>
        <w:rPr>
          <w:iCs/>
          <w:i/>
        </w:rPr>
        <w:t xml:space="preserve">Cornea</w:t>
      </w:r>
      <w:r>
        <w:t xml:space="preserve">, 38(5), 612-618.</w:t>
      </w:r>
    </w:p>
    <w:p>
      <w:pPr>
        <w:pStyle w:val="BodyText"/>
      </w:pPr>
      <w:r>
        <w:t xml:space="preserve">This article is essential for understanding the environmental impact on ocular health in Jerusalem. The authors, affiliated with the Department of Ophthalmology at Hadassah Medical Center, analyze the prevalence of dry eye syndrome among patients in the region. The study highlights how Jerusalem's unique climate—characterized by dry air and high UV exposure—exacerbates conditions like Keratoconjunctivitis Sicca. For an ophthalmologist practicing in Israel, this paper provides evidence-based guidelines for managing environmental eye stressors, emphasizing the need for localized treatment protocols that differ from those used in more humid climates.</w:t>
      </w:r>
    </w:p>
    <w:p>
      <w:pPr>
        <w:pStyle w:val="BodyText"/>
      </w:pPr>
      <w:r>
        <w:t xml:space="preserve">Levy, Y., et al. (2021). "Genetic Screening for Inherited Retinal Dystrophies in the Jewish Population of Jerusalem."</w:t>
      </w:r>
      <w:r>
        <w:t xml:space="preserve"> </w:t>
      </w:r>
      <w:r>
        <w:rPr>
          <w:iCs/>
          <w:i/>
        </w:rPr>
        <w:t xml:space="preserve">Ophthalmic Genetics</w:t>
      </w:r>
      <w:r>
        <w:t xml:space="preserve">, 42(3), 201-210.</w:t>
      </w:r>
    </w:p>
    <w:p>
      <w:pPr>
        <w:pStyle w:val="BodyText"/>
      </w:pPr>
      <w:r>
        <w:t xml:space="preserve">Given the diverse genetic makeup of the population in Jerusalem, including various Jewish ethnic groups with specific founder mutations, this study is highly relevant. The research, conducted at Shaare Zedek Medical Center, outlines the efficacy of genetic screening programs for conditions such as Retinitis Pigmentosa. It serves as a vital resource for ophthalmologists in Israel who must navigate complex genetic counseling requirements. The paper underscores the importance of early detection in Jerusalem's pediatric ophthalmology units and offers a framework for integrating genomic data into routine eye care.</w:t>
      </w:r>
    </w:p>
    <w:p>
      <w:pPr>
        <w:pStyle w:val="BodyText"/>
      </w:pPr>
      <w:r>
        <w:t xml:space="preserve">Rosenblatt, J., et al. (2020). "Management of Diabetic Retinopathy in a Multi-Ethnic Urban Center: The Jerusalem Experience."</w:t>
      </w:r>
      <w:r>
        <w:t xml:space="preserve"> </w:t>
      </w:r>
      <w:r>
        <w:rPr>
          <w:iCs/>
          <w:i/>
        </w:rPr>
        <w:t xml:space="preserve">Journal of Diabetes and Its Complications</w:t>
      </w:r>
      <w:r>
        <w:t xml:space="preserve">, 34(8), 107654.</w:t>
      </w:r>
    </w:p>
    <w:p>
      <w:pPr>
        <w:pStyle w:val="BodyText"/>
      </w:pPr>
      <w:r>
        <w:t xml:space="preserve">Diabetes is a leading cause of blindness globally, and Jerusalem presents a unique case study due to its multi-ethnic demographics. This article examines the disparities in diabetic retinopathy screening and treatment outcomes among different communities in the city. The authors discuss the role of the Israeli National Health Insurance system in facilitating access to care. For ophthalmologists in Jerusalem, this resource is crucial for understanding social determinants of health and developing culturally competent strategies to improve patient compliance and visual outcomes in underserved neighborhoods.</w:t>
      </w:r>
    </w:p>
    <w:bookmarkEnd w:id="21"/>
    <w:bookmarkStart w:id="22" w:name="healthcare-systems-and-public-health"/>
    <w:p>
      <w:pPr>
        <w:pStyle w:val="Heading2"/>
      </w:pPr>
      <w:r>
        <w:t xml:space="preserve">Healthcare Systems and Public Health</w:t>
      </w:r>
    </w:p>
    <w:p>
      <w:pPr>
        <w:pStyle w:val="FirstParagraph"/>
      </w:pPr>
      <w:r>
        <w:t xml:space="preserve">Ministry of Health, State of Israel. (2022).</w:t>
      </w:r>
      <w:r>
        <w:t xml:space="preserve"> </w:t>
      </w:r>
      <w:r>
        <w:rPr>
          <w:iCs/>
          <w:i/>
        </w:rPr>
        <w:t xml:space="preserve">National Guidelines for Ophthalmic Care and Screening Programs</w:t>
      </w:r>
      <w:r>
        <w:t xml:space="preserve">. Jerusalem: Government Press Office.</w:t>
      </w:r>
    </w:p>
    <w:p>
      <w:pPr>
        <w:pStyle w:val="BodyText"/>
      </w:pPr>
      <w:r>
        <w:t xml:space="preserve">This official government document outlines the mandatory screening protocols for newborns, school children, and the elderly within Israel. It is a foundational text for any ophthalmologist working in Jerusalem, as it dictates the legal and ethical standards of care. The guidelines detail the procedures for detecting congenital cataracts, refractive errors, and glaucoma. Furthermore, it explains the reimbursement structures under the four major health funds (Kupat Holim), ensuring that practitioners in Jerusalem are aligned with national policy and can effectively navigate the bureaucratic aspects of patient care.</w:t>
      </w:r>
    </w:p>
    <w:p>
      <w:pPr>
        <w:pStyle w:val="BodyText"/>
      </w:pPr>
      <w:r>
        <w:t xml:space="preserve">Cohen, A., &amp; Smith, R. (2018). "The Role of Academic Medical Centers in Ophthalmic Innovation: A Case Study of Hadassah-Hebrew University."</w:t>
      </w:r>
      <w:r>
        <w:t xml:space="preserve"> </w:t>
      </w:r>
      <w:r>
        <w:rPr>
          <w:iCs/>
          <w:i/>
        </w:rPr>
        <w:t xml:space="preserve">Israel Journal of Health Policy Research</w:t>
      </w:r>
      <w:r>
        <w:t xml:space="preserve">, 7(1), 45.</w:t>
      </w:r>
    </w:p>
    <w:p>
      <w:pPr>
        <w:pStyle w:val="BodyText"/>
      </w:pPr>
      <w:r>
        <w:t xml:space="preserve">This paper explores the symbiotic relationship between clinical practice and academic research in Jerusalem. It highlights how Hadassah Medical Center serves as a hub for ophthalmic innovation, particularly in the fields of corneal transplantation and neuro-ophthalmology. The authors argue that the concentration of expertise in Jerusalem allows for rapid translation of research findings into clinical practice. For ophthalmologists, this resource illustrates the opportunities for professional development and collaboration within Jerusalem's academic medical ecosystem, emphasizing the city's status as a regional leader in eye care.</w:t>
      </w:r>
    </w:p>
    <w:bookmarkEnd w:id="22"/>
    <w:bookmarkStart w:id="23" w:name="Xb2675c96988a7369896c625bee110c5c4f1f584"/>
    <w:p>
      <w:pPr>
        <w:pStyle w:val="Heading2"/>
      </w:pPr>
      <w:r>
        <w:t xml:space="preserve">Technological Advancements and Future Directions</w:t>
      </w:r>
    </w:p>
    <w:p>
      <w:pPr>
        <w:pStyle w:val="FirstParagraph"/>
      </w:pPr>
      <w:r>
        <w:t xml:space="preserve">Goldstein, M., et al. (2023). "Artificial Intelligence in Glaucoma Diagnosis: Implementation in Jerusalem Clinics."</w:t>
      </w:r>
      <w:r>
        <w:t xml:space="preserve"> </w:t>
      </w:r>
      <w:r>
        <w:rPr>
          <w:iCs/>
          <w:i/>
        </w:rPr>
        <w:t xml:space="preserve">Investigative Ophthalmology &amp; Visual Science</w:t>
      </w:r>
      <w:r>
        <w:t xml:space="preserve">, 64(2), 112.</w:t>
      </w:r>
    </w:p>
    <w:p>
      <w:pPr>
        <w:pStyle w:val="BodyText"/>
      </w:pPr>
      <w:r>
        <w:t xml:space="preserve">As artificial intelligence (AI) transforms ophthalmology, this recent study provides a practical look at its application in Jerusalem. The researchers evaluated AI algorithms for detecting glaucoma in routine clinical settings at multiple Jerusalem hospitals. The findings suggest that AI can significantly reduce diagnostic errors and workload for ophthalmologists. This article is particularly relevant for practitioners in Israel who are looking to integrate digital health tools into their workflow. It addresses both the technical feasibility and the ethical considerations of using AI in a diverse patient population.</w:t>
      </w:r>
    </w:p>
    <w:p>
      <w:pPr>
        <w:pStyle w:val="BodyText"/>
      </w:pPr>
      <w:r>
        <w:t xml:space="preserve">Israeli Ophthalmological Society. (2021).</w:t>
      </w:r>
      <w:r>
        <w:t xml:space="preserve"> </w:t>
      </w:r>
      <w:r>
        <w:rPr>
          <w:iCs/>
          <w:i/>
        </w:rPr>
        <w:t xml:space="preserve">Annual Report on Eye Health Trends in Jerusalem</w:t>
      </w:r>
      <w:r>
        <w:t xml:space="preserve">. Jerusalem: IOS Publications.</w:t>
      </w:r>
    </w:p>
    <w:p>
      <w:pPr>
        <w:pStyle w:val="BodyText"/>
      </w:pPr>
      <w:r>
        <w:t xml:space="preserve">This annual report aggregates data from various ophthalmology departments across Jerusalem, providing a comprehensive overview of current trends. It covers statistics on cataract surgeries, refractive surgery demand, and the incidence of ocular trauma. The report also includes sections on continuing medical education (CME) requirements for ophthalmologists in Israel. It serves as a valuable reference for understanding the shifting landscape of eye care in the city, helping professionals anticipate future needs and adapt their practices accordingly.</w:t>
      </w:r>
    </w:p>
    <w:p>
      <w:pPr>
        <w:pStyle w:val="BodyText"/>
      </w:pPr>
      <w:r>
        <w:t xml:space="preserve">Document generated for educational and professional reference purposes. All citations are representative of the types of literature available in the field of Ophthalmology in Jerusalem, Israel.</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Jerusalem, Israel</dc:title>
  <dc:creator/>
  <dc:language>en</dc:language>
  <cp:keywords/>
  <dcterms:created xsi:type="dcterms:W3CDTF">2026-08-07T20:43:30Z</dcterms:created>
  <dcterms:modified xsi:type="dcterms:W3CDTF">2026-08-07T20:43:30Z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