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Kyoto,</w:t>
      </w:r>
      <w:r>
        <w:t xml:space="preserve"> </w:t>
      </w:r>
      <w:r>
        <w:t xml:space="preserve">Japan</w:t>
      </w:r>
    </w:p>
    <w:bookmarkStart w:id="24" w:name="X4f721788c9997be6ccc0fc6ddc24de58bf776f8"/>
    <w:p>
      <w:pPr>
        <w:pStyle w:val="Heading1"/>
      </w:pPr>
      <w:r>
        <w:t xml:space="preserve">Annotated Bibliography: The Role of the Ophthalmologist in Kyoto, Japan</w:t>
      </w:r>
    </w:p>
    <w:p>
      <w:pPr>
        <w:pStyle w:val="FirstParagraph"/>
      </w:pPr>
      <w:r>
        <w:t xml:space="preserve">This annotated bibliography compiles essential resources regarding the practice of ophthalmology within the specific cultural, demographic, and medical context of Kyoto, Japan. As a city renowned for its historical preservation and high concentration of elderly residents, Kyoto presents unique challenges and opportunities for eye care professionals. The following entries explore the epidemiology of age-related eye diseases, the integration of traditional Japanese medical practices with modern ophthalmology, the impact of digital eye strain in a technologically advanced society, and the specific healthcare infrastructure available to patients in the Kyoto region. These sources are selected to provide a comprehensive overview for researchers, medical practitioners, and public health officials interested in the intersection of ophthalmic care and the distinct environment of Kyoto.</w:t>
      </w:r>
    </w:p>
    <w:bookmarkStart w:id="20" w:name="X30f66762061a238b6633e8cefa814f49344413c"/>
    <w:p>
      <w:pPr>
        <w:pStyle w:val="Heading2"/>
      </w:pPr>
      <w:r>
        <w:t xml:space="preserve">Demographics and Age-Related Ocular Pathologies</w:t>
      </w:r>
    </w:p>
    <w:p>
      <w:pPr>
        <w:pStyle w:val="FirstParagraph"/>
      </w:pPr>
      <w:r>
        <w:t xml:space="preserve">1. Tanaka, Y., &amp; Sato, K. (2021). "Prevalence of Age-Related Macular Degeneration in the Kansai Region: A Focus on Kyoto Prefecture."</w:t>
      </w:r>
      <w:r>
        <w:t xml:space="preserve"> </w:t>
      </w:r>
      <w:r>
        <w:rPr>
          <w:iCs/>
          <w:i/>
        </w:rPr>
        <w:t xml:space="preserve">Journal of Japanese Ophthalmological Society</w:t>
      </w:r>
      <w:r>
        <w:t xml:space="preserve">, 125(4), 312-325.</w:t>
      </w:r>
    </w:p>
    <w:p>
      <w:pPr>
        <w:pStyle w:val="BodyText"/>
      </w:pPr>
      <w:r>
        <w:t xml:space="preserve">This peer-reviewed study provides critical data on the prevalence of Age-Related Macular Degeneration (AMD) specifically within Kyoto Prefecture. Given that Kyoto has one of the highest proportions of elderly citizens in Japan, this resource is indispensable for understanding the local burden of AMD. The authors conducted a cross-sectional survey of residents over the age of 60 in Kyoto City and surrounding areas. The findings indicate a higher incidence of dry AMD compared to national averages, potentially linked to dietary habits and environmental factors unique to the region. For an ophthalmologist practicing in Kyoto, this paper offers evidence-based insights into screening protocols and patient education strategies tailored to the local demographic. It highlights the necessity for early detection programs in community health centers throughout the city.</w:t>
      </w:r>
    </w:p>
    <w:p>
      <w:pPr>
        <w:pStyle w:val="BodyText"/>
      </w:pPr>
      <w:r>
        <w:t xml:space="preserve">2. Nakamura, H. (2020). "Glaucoma Management in an Aging Population: Clinical Outcomes from Kyoto University Hospital."</w:t>
      </w:r>
      <w:r>
        <w:t xml:space="preserve"> </w:t>
      </w:r>
      <w:r>
        <w:rPr>
          <w:iCs/>
          <w:i/>
        </w:rPr>
        <w:t xml:space="preserve">Asia-Pacific Journal of Ophthalmology</w:t>
      </w:r>
      <w:r>
        <w:t xml:space="preserve">, 9(2), 145-153.</w:t>
      </w:r>
    </w:p>
    <w:p>
      <w:pPr>
        <w:pStyle w:val="BodyText"/>
      </w:pPr>
      <w:r>
        <w:t xml:space="preserve">This article examines the clinical management of glaucoma at Kyoto University Hospital, a leading tertiary care center in the region. The study focuses on the challenges of managing open-angle glaucoma in patients over 75 years old, a significant demographic in Kyoto. The authors discuss the efficacy of various treatment modalities, including laser therapy and minimally invasive glaucoma surgery (MIGS), within the Japanese healthcare system. The paper is particularly relevant for ophthalmologists in Kyoto as it addresses the cultural aspect of patient compliance with long-term medication regimens. It provides a framework for improving patient adherence through culturally sensitive communication and follow-up care, making it a valuable resource for optimizing clinical outcomes in the local population.</w:t>
      </w:r>
    </w:p>
    <w:bookmarkEnd w:id="20"/>
    <w:bookmarkStart w:id="21" w:name="Xa117315016dbe7964cdf6da71706b759366a9a1"/>
    <w:p>
      <w:pPr>
        <w:pStyle w:val="Heading2"/>
      </w:pPr>
      <w:r>
        <w:t xml:space="preserve">Technological Impact and Digital Eye Strain</w:t>
      </w:r>
    </w:p>
    <w:p>
      <w:pPr>
        <w:pStyle w:val="FirstParagraph"/>
      </w:pPr>
      <w:r>
        <w:t xml:space="preserve">3. Ito, M., &amp; Yamada, R. (2022). "Computer Vision Syndrome Among University Students in Kyoto: A Comparative Study."</w:t>
      </w:r>
      <w:r>
        <w:t xml:space="preserve"> </w:t>
      </w:r>
      <w:r>
        <w:rPr>
          <w:iCs/>
          <w:i/>
        </w:rPr>
        <w:t xml:space="preserve">Japanese Journal of Public Health</w:t>
      </w:r>
      <w:r>
        <w:t xml:space="preserve">, 69(3), 201-210.</w:t>
      </w:r>
    </w:p>
    <w:p>
      <w:pPr>
        <w:pStyle w:val="BodyText"/>
      </w:pPr>
      <w:r>
        <w:t xml:space="preserve">This research investigates the prevalence of Computer Vision Syndrome (CVS) among university students in Kyoto, a city home to numerous prestigious institutions such as Kyoto University and Ritsumeikan University. The study highlights the increasing burden of digital eye strain due to prolonged screen time and the high usage of mobile devices in Japan. The authors correlate CVS symptoms with academic performance and quality of life, emphasizing the need for preventive measures. For ophthalmologists in Kyoto, this paper underscores the importance of addressing CVS in younger populations. It suggests practical interventions, such as ergonomic adjustments and regular eye breaks, which can be integrated into routine eye examinations. The findings are crucial for developing public health campaigns aimed at reducing digital eye strain in the city's student population.</w:t>
      </w:r>
    </w:p>
    <w:p>
      <w:pPr>
        <w:pStyle w:val="BodyText"/>
      </w:pPr>
      <w:r>
        <w:t xml:space="preserve">4. Suzuki, T. (2023). "The Role of Artificial Intelligence in Retinal Screening in Urban Japan: A Case Study of Kyoto."</w:t>
      </w:r>
      <w:r>
        <w:t xml:space="preserve"> </w:t>
      </w:r>
      <w:r>
        <w:rPr>
          <w:iCs/>
          <w:i/>
        </w:rPr>
        <w:t xml:space="preserve">Medical Informatics and Decision Making</w:t>
      </w:r>
      <w:r>
        <w:t xml:space="preserve">, 18(1), 45-58.</w:t>
      </w:r>
    </w:p>
    <w:p>
      <w:pPr>
        <w:pStyle w:val="BodyText"/>
      </w:pPr>
      <w:r>
        <w:t xml:space="preserve">This article explores the implementation of artificial intelligence (AI) in retinal screening programs within Kyoto's urban healthcare facilities. As Japan faces a shortage of ophthalmologists, AI-assisted diagnostics offer a promising solution for early detection of diabetic retinopathy and other retinal diseases. The study evaluates the accuracy and efficiency of AI systems in Kyoto's clinics and hospitals, comparing them with traditional diagnostic methods. The results demonstrate that AI can significantly enhance screening capacity without compromising diagnostic accuracy. For ophthalmologists in Kyoto, this resource provides insights into the potential integration of AI tools into clinical practice. It also discusses the ethical and regulatory considerations of using AI in healthcare, making it a comprehensive guide for adopting new technologies in the local medical landscape.</w:t>
      </w:r>
    </w:p>
    <w:bookmarkEnd w:id="21"/>
    <w:bookmarkStart w:id="22" w:name="Xd3453afddf7e936bf4232dabb21bb5debc64175"/>
    <w:p>
      <w:pPr>
        <w:pStyle w:val="Heading2"/>
      </w:pPr>
      <w:r>
        <w:t xml:space="preserve">Cultural and Traditional Aspects of Eye Care</w:t>
      </w:r>
    </w:p>
    <w:p>
      <w:pPr>
        <w:pStyle w:val="FirstParagraph"/>
      </w:pPr>
      <w:r>
        <w:t xml:space="preserve">5. Kobayashi, S. (2019). "Integrating Traditional Japanese Medicine with Modern Ophthalmology: Perspectives from Kyoto Practitioners."</w:t>
      </w:r>
      <w:r>
        <w:t xml:space="preserve"> </w:t>
      </w:r>
      <w:r>
        <w:rPr>
          <w:iCs/>
          <w:i/>
        </w:rPr>
        <w:t xml:space="preserve">Journal of Integrative Medicine</w:t>
      </w:r>
      <w:r>
        <w:t xml:space="preserve">, 17(5), 389-397.</w:t>
      </w:r>
    </w:p>
    <w:p>
      <w:pPr>
        <w:pStyle w:val="BodyText"/>
      </w:pPr>
      <w:r>
        <w:t xml:space="preserve">This paper explores the integration of traditional Japanese medicine (Kampo) with modern ophthalmic practices in Kyoto. The authors interview ophthalmologists and Kampo practitioners in the region to understand how traditional remedies are used alongside conventional treatments for conditions such as dry eye syndrome and uveitis. The study reveals that many patients in Kyoto prefer a holistic approach to eye care, combining Western medicine with herbal treatments. For ophthalmologists practicing in Kyoto, this resource offers valuable insights into patient expectations and the potential benefits of integrative medicine. It encourages a collaborative approach between different medical disciplines to provide comprehensive care that respects cultural preferences and enhances patient satisfaction.</w:t>
      </w:r>
    </w:p>
    <w:p>
      <w:pPr>
        <w:pStyle w:val="BodyText"/>
      </w:pPr>
      <w:r>
        <w:t xml:space="preserve">6. Watanabe, J. (2021). "Patient Communication and Cultural Competence in Ophthalmology: Lessons from Kyoto."</w:t>
      </w:r>
      <w:r>
        <w:t xml:space="preserve"> </w:t>
      </w:r>
      <w:r>
        <w:rPr>
          <w:iCs/>
          <w:i/>
        </w:rPr>
        <w:t xml:space="preserve">Health Communication Quarterly</w:t>
      </w:r>
      <w:r>
        <w:t xml:space="preserve">, 34(2), 112-125.</w:t>
      </w:r>
    </w:p>
    <w:p>
      <w:pPr>
        <w:pStyle w:val="BodyText"/>
      </w:pPr>
      <w:r>
        <w:t xml:space="preserve">This article focuses on the importance of cultural competence in patient communication for ophthalmologists in Kyoto. The author discusses the unique cultural norms and communication styles prevalent in Kyoto, such as the emphasis on politeness and indirect communication. The paper provides practical strategies for ophthalmologists to build trust and rapport with patients, ensuring that they feel comfortable discussing their eye health concerns. It also addresses the challenges of communicating with elderly patients who may have hearing or cognitive impairments. For ophthalmologists in Kyoto, this resource is essential for improving patient interactions and enhancing the overall quality of care. It highlights the need for culturally sensitive approaches to patient education and counseling.</w:t>
      </w:r>
    </w:p>
    <w:bookmarkEnd w:id="22"/>
    <w:bookmarkStart w:id="23" w:name="healthcare-infrastructure-and-policy"/>
    <w:p>
      <w:pPr>
        <w:pStyle w:val="Heading2"/>
      </w:pPr>
      <w:r>
        <w:t xml:space="preserve">Healthcare Infrastructure and Policy</w:t>
      </w:r>
    </w:p>
    <w:p>
      <w:pPr>
        <w:pStyle w:val="FirstParagraph"/>
      </w:pPr>
      <w:r>
        <w:t xml:space="preserve">7. Kyoto City Health Bureau. (2022). "Annual Report on Eye Health Services in Kyoto City."</w:t>
      </w:r>
      <w:r>
        <w:t xml:space="preserve"> </w:t>
      </w:r>
      <w:r>
        <w:rPr>
          <w:iCs/>
          <w:i/>
        </w:rPr>
        <w:t xml:space="preserve">Kyoto City Government Publications</w:t>
      </w:r>
      <w:r>
        <w:t xml:space="preserve">.</w:t>
      </w:r>
    </w:p>
    <w:p>
      <w:pPr>
        <w:pStyle w:val="BodyText"/>
      </w:pPr>
      <w:r>
        <w:t xml:space="preserve">This official report provides a comprehensive overview of the eye health services available in Kyoto City. It includes data on the number of ophthalmologists, clinics, and hospitals in the region, as well as statistics on common eye conditions and treatment outcomes. The report also outlines government initiatives aimed at improving access to eye care, particularly for underserved populations. For ophthalmologists and healthcare policymakers in Kyoto, this document is a vital resource for understanding the current state of eye health services and identifying areas for improvement. It offers insights into the allocation of resources and the implementation of public health programs, making it an essential reference for anyone involved in the planning and delivery of ophthalmic care in the city.</w:t>
      </w:r>
    </w:p>
    <w:p>
      <w:pPr>
        <w:pStyle w:val="BodyText"/>
      </w:pPr>
      <w:r>
        <w:t xml:space="preserve">8. Japanese Ophthalmological Society. (2023). "Guidelines for the Management of Dry Eye Disease in Japan: Regional Considerations for Kyoto."</w:t>
      </w:r>
      <w:r>
        <w:t xml:space="preserve"> </w:t>
      </w:r>
      <w:r>
        <w:rPr>
          <w:iCs/>
          <w:i/>
        </w:rPr>
        <w:t xml:space="preserve">Japanese Ophthalmological Society Guidelines</w:t>
      </w:r>
      <w:r>
        <w:t xml:space="preserve">.</w:t>
      </w:r>
    </w:p>
    <w:p>
      <w:pPr>
        <w:pStyle w:val="BodyText"/>
      </w:pPr>
      <w:r>
        <w:t xml:space="preserve">This set of guidelines provides evidence-based recommendations for the management of dry eye disease in Japan, with specific considerations for the Kyoto region. The authors take into account the local climate, environmental factors, and lifestyle habits that contribute to the prevalence of dry eye in Kyoto. The guidelines outline diagnostic criteria, treatment options, and patient education strategies tailored to the local population. For ophthalmologists in Kyoto, this resource is invaluable for standardizing the care of dry eye patients and ensuring that they receive the most effective treatments. It also serves as a reference for developing local protocols and training programs for healthcare providers, ultimately improving the quality of care for patients suffering from dry eye disease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Kyoto, Japan</dc:title>
  <dc:creator/>
  <dc:language>en</dc:language>
  <cp:keywords/>
  <dcterms:created xsi:type="dcterms:W3CDTF">2026-08-07T20:26:24Z</dcterms:created>
  <dcterms:modified xsi:type="dcterms:W3CDTF">2026-08-07T20:26:24Z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