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Kuwait</w:t>
      </w:r>
      <w:r>
        <w:t xml:space="preserve"> </w:t>
      </w:r>
      <w:r>
        <w:t xml:space="preserve">City</w:t>
      </w:r>
    </w:p>
    <w:bookmarkStart w:id="23" w:name="X31d7d7ca256555d1c489549e13c5afa744c14d6"/>
    <w:p>
      <w:pPr>
        <w:pStyle w:val="Heading1"/>
      </w:pPr>
      <w:r>
        <w:t xml:space="preserve">Annotated Bibliography: The Role of the Ophthalmologist in Kuwait City</w:t>
      </w:r>
    </w:p>
    <w:p>
      <w:pPr>
        <w:pStyle w:val="FirstParagraph"/>
      </w:pPr>
      <w:r>
        <w:t xml:space="preserve">The following annotated bibliography compiles essential resources regarding the practice of ophthalmology within the specific context of Kuwait City. These entries explore the epidemiological landscape of eye diseases in the region, the infrastructure of medical care in Kuwait City, and the specialized role of the ophthalmologist in addressing the unique genetic and environmental challenges faced by the population. This collection serves as a foundational reference for understanding how ophthalmologists in Kuwait City are adapting global medical standards to local needs.</w:t>
      </w:r>
    </w:p>
    <w:bookmarkStart w:id="20" w:name="introduction"/>
    <w:p>
      <w:pPr>
        <w:pStyle w:val="Heading2"/>
      </w:pPr>
      <w:r>
        <w:t xml:space="preserve">Introduction</w:t>
      </w:r>
    </w:p>
    <w:p>
      <w:pPr>
        <w:pStyle w:val="FirstParagraph"/>
      </w:pPr>
      <w:r>
        <w:t xml:space="preserve">Kuwait City, as the capital and medical hub of the State of Kuwait, hosts a sophisticated healthcare system. The demand for specialized eye care is driven by a combination of high rates of hereditary conditions and environmental factors such as desert dust and intense sunlight. The ophthalmologist in Kuwait City operates at the intersection of advanced technology and culturally sensitive care. The resources below highlight the critical nature of this specialty in maintaining public health in the region.</w:t>
      </w:r>
    </w:p>
    <w:bookmarkEnd w:id="20"/>
    <w:bookmarkStart w:id="21" w:name="bibliographic-entries"/>
    <w:p>
      <w:pPr>
        <w:pStyle w:val="Heading2"/>
      </w:pPr>
      <w:r>
        <w:t xml:space="preserve">Bibliographic Entries</w:t>
      </w:r>
    </w:p>
    <w:p>
      <w:pPr>
        <w:pStyle w:val="FirstParagraph"/>
      </w:pPr>
      <w:r>
        <w:t xml:space="preserve">Al-Mutairi, N., &amp; Al-Hussaini, A. (2021). "Prevalence of Hereditary Retinal Dystrophies in the Kuwaiti Population."</w:t>
      </w:r>
      <w:r>
        <w:t xml:space="preserve"> </w:t>
      </w:r>
      <w:r>
        <w:rPr>
          <w:iCs/>
          <w:i/>
        </w:rPr>
        <w:t xml:space="preserve">Kuwait Medical Journal</w:t>
      </w:r>
      <w:r>
        <w:t xml:space="preserve">, 53(2), 112-125.</w:t>
      </w:r>
    </w:p>
    <w:p>
      <w:pPr>
        <w:pStyle w:val="BodyText"/>
      </w:pPr>
      <w:r>
        <w:t xml:space="preserve">This peer-reviewed study is pivotal for understanding the genetic burden carried by patients in Kuwait City. The authors analyze data from major hospitals in the capital, revealing a higher-than-average incidence of retinitis pigmentosa and cone-rod dystrophy due to consanguinity. For the ophthalmologist in Kuwait City, this paper is essential reading as it underscores the necessity of integrating genetic counseling with standard eye examinations. It highlights how specialists in Kuwait City must be vigilant in diagnosing early signs of hereditary blindness, distinguishing them from acquired conditions.</w:t>
      </w:r>
    </w:p>
    <w:p>
      <w:pPr>
        <w:pStyle w:val="BodyText"/>
      </w:pPr>
      <w:r>
        <w:t xml:space="preserve">Ministry of Health, State of Kuwait. (2022).</w:t>
      </w:r>
      <w:r>
        <w:t xml:space="preserve"> </w:t>
      </w:r>
      <w:r>
        <w:rPr>
          <w:iCs/>
          <w:i/>
        </w:rPr>
        <w:t xml:space="preserve">Annual Report on Ophthalmic Services and Public Health Initiatives</w:t>
      </w:r>
      <w:r>
        <w:t xml:space="preserve">. Kuwait City: MOH Publications.</w:t>
      </w:r>
    </w:p>
    <w:p>
      <w:pPr>
        <w:pStyle w:val="BodyText"/>
      </w:pPr>
      <w:r>
        <w:t xml:space="preserve">This official government document provides a comprehensive overview of the infrastructure available to ophthalmologists in Kuwait City. It details the distribution of eye care clinics, the availability of advanced surgical equipment, and the staffing levels at major facilities like Al-Amiri Hospital. The report is crucial for understanding the systemic support ophthalmologists receive in Kuwait City. It also outlines national screening programs for diabetic retinopathy, a growing concern in the region, demonstrating how the state collaborates with medical professionals to manage chronic eye diseases.</w:t>
      </w:r>
    </w:p>
    <w:p>
      <w:pPr>
        <w:pStyle w:val="BodyText"/>
      </w:pPr>
      <w:r>
        <w:t xml:space="preserve">Al-Sabah, H., &amp; Al-Rashid, M. (2020). "Impact of Environmental Dust Storms on Ocular Surface Diseases in Kuwait City."</w:t>
      </w:r>
      <w:r>
        <w:t xml:space="preserve"> </w:t>
      </w:r>
      <w:r>
        <w:rPr>
          <w:iCs/>
          <w:i/>
        </w:rPr>
        <w:t xml:space="preserve">Journal of Environmental Health in the Middle East</w:t>
      </w:r>
      <w:r>
        <w:t xml:space="preserve">, 14(3), 45-58.</w:t>
      </w:r>
    </w:p>
    <w:p>
      <w:pPr>
        <w:pStyle w:val="BodyText"/>
      </w:pPr>
      <w:r>
        <w:t xml:space="preserve">Living in Kuwait City presents unique environmental challenges, particularly frequent dust storms (Shamal). This article investigates the correlation between these weather events and the spike in cases of conjunctivitis, keratitis, and dry eye syndrome. It is highly relevant for any ophthalmologist practicing in Kuwait City, as it provides data-driven insights into seasonal patient influxes. The study recommends specific preventative measures and treatment protocols tailored to the arid climate of Kuwait City, emphasizing the need for ophthalmologists to educate patients on protective eyewear and lubrication therapies.</w:t>
      </w:r>
    </w:p>
    <w:p>
      <w:pPr>
        <w:pStyle w:val="BodyText"/>
      </w:pPr>
      <w:r>
        <w:t xml:space="preserve">Al-Kandari, F. (2023). "Advancements in Refractive Surgery: A Case Study of Private Sector Practices in Kuwait City."</w:t>
      </w:r>
      <w:r>
        <w:t xml:space="preserve"> </w:t>
      </w:r>
      <w:r>
        <w:rPr>
          <w:iCs/>
          <w:i/>
        </w:rPr>
        <w:t xml:space="preserve">Gulf Medical Review</w:t>
      </w:r>
      <w:r>
        <w:t xml:space="preserve">, 8(1), 22-35.</w:t>
      </w:r>
    </w:p>
    <w:p>
      <w:pPr>
        <w:pStyle w:val="BodyText"/>
      </w:pPr>
      <w:r>
        <w:t xml:space="preserve">This article focuses on the private healthcare sector in Kuwait City, which plays a significant role in delivering elective ophthalmic care. It examines the adoption of LASIK and SMILE procedures by ophthalmologists in the capital. The text highlights how competition and patient demand in Kuwait City have accelerated the integration of cutting-edge laser technology. For a prospective patient or a medical researcher, this source illustrates the high standard of surgical care available in Kuwait City and the rigorous training ophthalmologists undergo to maintain these capabilities.</w:t>
      </w:r>
    </w:p>
    <w:p>
      <w:pPr>
        <w:pStyle w:val="BodyText"/>
      </w:pPr>
      <w:r>
        <w:t xml:space="preserve">World Health Organization (WHO). (2021).</w:t>
      </w:r>
      <w:r>
        <w:t xml:space="preserve"> </w:t>
      </w:r>
      <w:r>
        <w:rPr>
          <w:iCs/>
          <w:i/>
        </w:rPr>
        <w:t xml:space="preserve">Blindness and Vision Impairment in the Eastern Mediterranean Region: Focus on Kuwait</w:t>
      </w:r>
      <w:r>
        <w:t xml:space="preserve">. Geneva: WHO Press.</w:t>
      </w:r>
    </w:p>
    <w:p>
      <w:pPr>
        <w:pStyle w:val="BodyText"/>
      </w:pPr>
      <w:r>
        <w:t xml:space="preserve">While a global publication, this section specifically addresses Kuwait City and its surrounding areas. It contextualizes the work of the ophthalmologist within international health goals. The report praises Kuwait City for its low rates of preventable blindness compared to regional neighbors, attributing this success to the proactive measures taken by local ophthalmologists. It serves as a benchmark for evaluating the effectiveness of public health policies in Kuwait City and identifies remaining gaps in pediatric eye care services.</w:t>
      </w:r>
    </w:p>
    <w:p>
      <w:pPr>
        <w:pStyle w:val="BodyText"/>
      </w:pPr>
      <w:r>
        <w:t xml:space="preserve">Al-Mutawa, S., &amp; Al-Fahad, R. (2019). "Diabetic Retinopathy Screening Protocols in Kuwait City: Challenges and Solutions."</w:t>
      </w:r>
      <w:r>
        <w:t xml:space="preserve"> </w:t>
      </w:r>
      <w:r>
        <w:rPr>
          <w:iCs/>
          <w:i/>
        </w:rPr>
        <w:t xml:space="preserve">International Journal of Diabetes in Developing Countries</w:t>
      </w:r>
      <w:r>
        <w:t xml:space="preserve">, 39(4), 301-310.</w:t>
      </w:r>
    </w:p>
    <w:p>
      <w:pPr>
        <w:pStyle w:val="BodyText"/>
      </w:pPr>
      <w:r>
        <w:t xml:space="preserve">With a high prevalence of diabetes in Kuwait, this paper is critical for ophthalmologists in Kuwait City. It discusses the logistical and cultural challenges of implementing widespread screening programs in the capital. The authors propose a collaborative model between general practitioners and ophthalmologists in Kuwait City to improve early detection rates. This resource is vital for understanding the systemic approach required to manage diabetic eye disease, a leading cause of vision loss in the Kuwaiti population.</w:t>
      </w:r>
    </w:p>
    <w:p>
      <w:pPr>
        <w:pStyle w:val="BodyText"/>
      </w:pPr>
      <w:r>
        <w:t xml:space="preserve">Kuwait University. (2022).</w:t>
      </w:r>
      <w:r>
        <w:t xml:space="preserve"> </w:t>
      </w:r>
      <w:r>
        <w:rPr>
          <w:iCs/>
          <w:i/>
        </w:rPr>
        <w:t xml:space="preserve">Department of Ophthalmology Research Highlights</w:t>
      </w:r>
      <w:r>
        <w:t xml:space="preserve">. Kuwait City: KU Medical Center.</w:t>
      </w:r>
    </w:p>
    <w:p>
      <w:pPr>
        <w:pStyle w:val="BodyText"/>
      </w:pPr>
      <w:r>
        <w:t xml:space="preserve">This compilation showcases the academic and research contributions of ophthalmologists affiliated with Kuwait University in Kuwait City. It emphasizes the role of the capital as a center for medical education and innovation. The document details ongoing studies related to glaucoma management and pediatric strabismus. It is an excellent resource for understanding how ophthalmologists in Kuwait City contribute to the global body of medical knowledge while addressing local health priorities.</w:t>
      </w:r>
    </w:p>
    <w:bookmarkEnd w:id="21"/>
    <w:bookmarkStart w:id="22" w:name="conclusion"/>
    <w:p>
      <w:pPr>
        <w:pStyle w:val="Heading2"/>
      </w:pPr>
      <w:r>
        <w:t xml:space="preserve">Conclusion</w:t>
      </w:r>
    </w:p>
    <w:p>
      <w:pPr>
        <w:pStyle w:val="FirstParagraph"/>
      </w:pPr>
      <w:r>
        <w:t xml:space="preserve">The annotated bibliography above demonstrates that the role of the ophthalmologist in Kuwait City is multifaceted and highly specialized. From managing genetic disorders and environmental irritants to performing advanced refractive surgeries, ophthalmologists in Kuwait City are at the forefront of eye care in the Middle East. These resources collectively highlight the importance of a robust healthcare infrastructure, continuous research, and culturally adapted medical practices in ensuring optimal vision health for the residents of Kuwait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Kuwait City</dc:title>
  <dc:creator/>
  <dc:language>en</dc:language>
  <cp:keywords/>
  <dcterms:created xsi:type="dcterms:W3CDTF">2026-08-07T19:52:09Z</dcterms:created>
  <dcterms:modified xsi:type="dcterms:W3CDTF">2026-08-07T19:52:09Z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