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Mexico</w:t>
      </w:r>
      <w:r>
        <w:t xml:space="preserve"> </w:t>
      </w:r>
      <w:r>
        <w:t xml:space="preserve">City</w:t>
      </w:r>
    </w:p>
    <w:bookmarkStart w:id="24" w:name="Xb37d0ae62f7f6332304b93e2c231ccf015eb686"/>
    <w:p>
      <w:pPr>
        <w:pStyle w:val="Heading1"/>
      </w:pPr>
      <w:r>
        <w:t xml:space="preserve">Annotated Bibliography: The Role of the Ophthalmologist in Mexico City</w:t>
      </w:r>
    </w:p>
    <w:p>
      <w:pPr>
        <w:pStyle w:val="FirstParagraph"/>
      </w:pPr>
      <w:r>
        <w:t xml:space="preserve">This annotated bibliography compiles key resources regarding the practice of ophthalmology within the specific context of Mexico City (Ciudad de México). As the capital and largest metropolitan area in Mexico, the city presents unique challenges and advancements in eye care. The selected sources address the epidemiology of ocular diseases, the infrastructure of specialized hospitals, the integration of public and private healthcare systems, and the specific responsibilities of the ophthalmologist in this dense urban environment. These references are essential for understanding how eye care professionals navigate the complexities of serving a diverse population ranging from high-income districts to marginalized communities.</w:t>
      </w:r>
    </w:p>
    <w:bookmarkStart w:id="20" w:name="X1b13510358b57d8a0c79b3489be9102f0f5e475"/>
    <w:p>
      <w:pPr>
        <w:pStyle w:val="Heading2"/>
      </w:pPr>
      <w:r>
        <w:t xml:space="preserve">Introduction to Ophthalmic Care in the Capital</w:t>
      </w:r>
    </w:p>
    <w:p>
      <w:pPr>
        <w:pStyle w:val="FirstParagraph"/>
      </w:pPr>
      <w:r>
        <w:t xml:space="preserve">Instituto Nacional de Oftalmología "Conde de San Cosme". (2023).</w:t>
      </w:r>
      <w:r>
        <w:t xml:space="preserve"> </w:t>
      </w:r>
      <w:r>
        <w:rPr>
          <w:iCs/>
          <w:i/>
        </w:rPr>
        <w:t xml:space="preserve">Annual Report on Ocular Health and Surgical Outcomes in Mexico City</w:t>
      </w:r>
      <w:r>
        <w:t xml:space="preserve">. Mexico City: INO Press.</w:t>
      </w:r>
    </w:p>
    <w:p>
      <w:pPr>
        <w:pStyle w:val="BodyText"/>
      </w:pPr>
      <w:r>
        <w:t xml:space="preserve">This report provides a comprehensive overview of the activities of the National Institute of Ophthalmology, the premier public institution for eye care in Mexico City. The document details the volume of surgeries performed by ophthalmologists, focusing on cataract extraction and retinal repairs. It is a critical resource for understanding the capacity of public ophthalmology in the capital. The data highlights the disparity in access to care between central Mexico City and the peripheral boroughs, offering insights into how ophthalmologists must adapt their practices to serve a geographically vast and socioeconomically diverse patient base.</w:t>
      </w:r>
    </w:p>
    <w:p>
      <w:pPr>
        <w:pStyle w:val="BodyText"/>
      </w:pPr>
      <w:r>
        <w:t xml:space="preserve">García-López, M., &amp; Hernández-Ruiz, J. (2022).</w:t>
      </w:r>
      <w:r>
        <w:t xml:space="preserve"> </w:t>
      </w:r>
      <w:r>
        <w:rPr>
          <w:iCs/>
          <w:i/>
        </w:rPr>
        <w:t xml:space="preserve">Urban Ophthalmology: Challenges of Eye Care in Megacities</w:t>
      </w:r>
      <w:r>
        <w:t xml:space="preserve">. Journal of Latin American Medical Sciences, 15(3), 112-125.</w:t>
      </w:r>
    </w:p>
    <w:p>
      <w:pPr>
        <w:pStyle w:val="BodyText"/>
      </w:pPr>
      <w:r>
        <w:t xml:space="preserve">This peer-reviewed article examines the specific pressures faced by ophthalmologists practicing in megacities, using Mexico City as a primary case study. The authors discuss the impact of air pollution on ocular surface diseases, a significant concern in the Valley of Mexico. The text analyzes how environmental factors influence the daily caseload of eye specialists. It is particularly relevant for understanding the preventive measures ophthalmologists in Mexico City must recommend to patients exposed to high levels of particulate matter.</w:t>
      </w:r>
    </w:p>
    <w:bookmarkEnd w:id="20"/>
    <w:bookmarkStart w:id="21" w:name="epidemiology-and-disease-management"/>
    <w:p>
      <w:pPr>
        <w:pStyle w:val="Heading2"/>
      </w:pPr>
      <w:r>
        <w:t xml:space="preserve">Epidemiology and Disease Management</w:t>
      </w:r>
    </w:p>
    <w:p>
      <w:pPr>
        <w:pStyle w:val="FirstParagraph"/>
      </w:pPr>
      <w:r>
        <w:t xml:space="preserve">Secretaría de Salud de la Ciudad de México. (2021).</w:t>
      </w:r>
      <w:r>
        <w:t xml:space="preserve"> </w:t>
      </w:r>
      <w:r>
        <w:rPr>
          <w:iCs/>
          <w:i/>
        </w:rPr>
        <w:t xml:space="preserve">Epidemiological Bulletin: Prevalence of Diabetes and Diabetic Retinopathy in CDMX</w:t>
      </w:r>
      <w:r>
        <w:t xml:space="preserve">. Mexico City: Government of Mexico City.</w:t>
      </w:r>
    </w:p>
    <w:p>
      <w:pPr>
        <w:pStyle w:val="BodyText"/>
      </w:pPr>
      <w:r>
        <w:t xml:space="preserve">This government bulletin presents statistical data on the rising rates of diabetes in Mexico City and its direct correlation with diabetic retinopathy. For the ophthalmologist, this document is vital as it outlines the demographic trends requiring urgent screening. It emphasizes the need for collaboration between endocrinologists and ophthalmologists within the city's healthcare network. The report underscores the importance of early detection programs in public clinics to prevent blindness among the working-age population in the capital.</w:t>
      </w:r>
    </w:p>
    <w:p>
      <w:pPr>
        <w:pStyle w:val="BodyText"/>
      </w:pPr>
      <w:r>
        <w:t xml:space="preserve">Ramírez, A., et al. (2020).</w:t>
      </w:r>
      <w:r>
        <w:t xml:space="preserve"> </w:t>
      </w:r>
      <w:r>
        <w:rPr>
          <w:iCs/>
          <w:i/>
        </w:rPr>
        <w:t xml:space="preserve">Cataract Surgery in Public vs. Private Hospitals in Mexico City: A Comparative Study</w:t>
      </w:r>
      <w:r>
        <w:t xml:space="preserve">. Ophthalmology in Latin America, 8(2), 45-58.</w:t>
      </w:r>
    </w:p>
    <w:p>
      <w:pPr>
        <w:pStyle w:val="BodyText"/>
      </w:pPr>
      <w:r>
        <w:t xml:space="preserve">This study compares surgical techniques, wait times, and patient outcomes for cataract surgery across different healthcare sectors in Mexico City. It reveals that while private hospitals offer faster access, public institutions handle a significantly higher volume of complex cases. The article is essential for understanding the dual reality of the ophthalmologist in Mexico City, who may practice in either sector. It highlights the resource constraints in public facilities and the technological advancements available in private practices, influencing how care is delivered.</w:t>
      </w:r>
    </w:p>
    <w:bookmarkEnd w:id="21"/>
    <w:bookmarkStart w:id="22" w:name="professional-standards-and-education"/>
    <w:p>
      <w:pPr>
        <w:pStyle w:val="Heading2"/>
      </w:pPr>
      <w:r>
        <w:t xml:space="preserve">Professional Standards and Education</w:t>
      </w:r>
    </w:p>
    <w:p>
      <w:pPr>
        <w:pStyle w:val="FirstParagraph"/>
      </w:pPr>
      <w:r>
        <w:t xml:space="preserve">Sociedad Mexicana de Oftalmología. (2023).</w:t>
      </w:r>
      <w:r>
        <w:t xml:space="preserve"> </w:t>
      </w:r>
      <w:r>
        <w:rPr>
          <w:iCs/>
          <w:i/>
        </w:rPr>
        <w:t xml:space="preserve">Guidelines for Ophthalmic Practice in Mexico: Edition for the Federal District</w:t>
      </w:r>
      <w:r>
        <w:t xml:space="preserve">. Mexico City: SMO Publications.</w:t>
      </w:r>
    </w:p>
    <w:p>
      <w:pPr>
        <w:pStyle w:val="BodyText"/>
      </w:pPr>
      <w:r>
        <w:t xml:space="preserve">Published by the Mexican Society of Ophthalmology, this guideline document sets the standard of care for ophthalmologists practicing in Mexico City. It covers ethical considerations, diagnostic protocols, and surgical standards. The text is crucial for any eye care professional operating in the capital, as it aligns local practices with international standards while addressing local regulatory requirements. It also discusses the continuing education requirements necessary to maintain licensure in the highly competitive medical market of Mexico City.</w:t>
      </w:r>
    </w:p>
    <w:p>
      <w:pPr>
        <w:pStyle w:val="BodyText"/>
      </w:pPr>
      <w:r>
        <w:t xml:space="preserve">Universidad Nacional Autónoma de México (UNAM). (2022).</w:t>
      </w:r>
      <w:r>
        <w:t xml:space="preserve"> </w:t>
      </w:r>
      <w:r>
        <w:rPr>
          <w:iCs/>
          <w:i/>
        </w:rPr>
        <w:t xml:space="preserve">Residency Program in Ophthalmology: Curriculum and Clinical Rotations</w:t>
      </w:r>
      <w:r>
        <w:t xml:space="preserve">. Mexico City: UNAM Faculty of Medicine.</w:t>
      </w:r>
    </w:p>
    <w:p>
      <w:pPr>
        <w:pStyle w:val="BodyText"/>
      </w:pPr>
      <w:r>
        <w:t xml:space="preserve">This document outlines the training structure for future ophthalmologists at one of Mexico's most prestigious universities. It details the clinical rotations required in hospitals across Mexico City, exposing residents to a wide variety of pathologies. Understanding this curriculum provides insight into the skill set of newly graduated ophthalmologists in the region. It highlights the emphasis on both surgical proficiency and community health outreach, reflecting the needs of the city's population.</w:t>
      </w:r>
    </w:p>
    <w:bookmarkEnd w:id="22"/>
    <w:bookmarkStart w:id="23" w:name="technology-and-future-directions"/>
    <w:p>
      <w:pPr>
        <w:pStyle w:val="Heading2"/>
      </w:pPr>
      <w:r>
        <w:t xml:space="preserve">Technology and Future Directions</w:t>
      </w:r>
    </w:p>
    <w:p>
      <w:pPr>
        <w:pStyle w:val="FirstParagraph"/>
      </w:pPr>
      <w:r>
        <w:t xml:space="preserve">López, F., &amp; Torres, G. (2023).</w:t>
      </w:r>
      <w:r>
        <w:t xml:space="preserve"> </w:t>
      </w:r>
      <w:r>
        <w:rPr>
          <w:iCs/>
          <w:i/>
        </w:rPr>
        <w:t xml:space="preserve">Telemedicine in Ophthalmology: Expanding Access in Mexico City</w:t>
      </w:r>
      <w:r>
        <w:t xml:space="preserve">. Digital Health Journal, 10(1), 78-90.</w:t>
      </w:r>
    </w:p>
    <w:p>
      <w:pPr>
        <w:pStyle w:val="BodyText"/>
      </w:pPr>
      <w:r>
        <w:t xml:space="preserve">This article explores the implementation of telemedicine platforms by ophthalmologists in Mexico City to reach underserved populations. It discusses the technical infrastructure required and the legal frameworks governing remote consultations in the capital. The resource is highly relevant for understanding how technology is reshaping the role of the ophthalmologist, allowing for preliminary screenings and follow-ups without the need for physical visits. It offers a forward-looking perspective on how eye care will evolve in the city.</w:t>
      </w:r>
    </w:p>
    <w:p>
      <w:pPr>
        <w:pStyle w:val="BodyText"/>
      </w:pPr>
      <w:r>
        <w:t xml:space="preserve">Hospital Ángeles. (2021).</w:t>
      </w:r>
      <w:r>
        <w:t xml:space="preserve"> </w:t>
      </w:r>
      <w:r>
        <w:rPr>
          <w:iCs/>
          <w:i/>
        </w:rPr>
        <w:t xml:space="preserve">Advanced Retinal Therapies: A Case Study from Mexico City</w:t>
      </w:r>
      <w:r>
        <w:t xml:space="preserve">. Mexico City: Hospital Ángeles Medical Review.</w:t>
      </w:r>
    </w:p>
    <w:p>
      <w:pPr>
        <w:pStyle w:val="BodyText"/>
      </w:pPr>
      <w:r>
        <w:t xml:space="preserve">This case study from a leading private hospital chain in Mexico City details the use of cutting-edge treatments for macular degeneration and retinal detachment. It illustrates the level of technological sophistication available to ophthalmologists in the private sector of the capital. The document serves as a benchmark for advanced care, showing how Mexico City is becoming a hub for complex ophthalmic procedures in Latin America. It is useful for comparing treatment options available to patients with different economic means.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Mexico City</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