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Lima,</w:t>
      </w:r>
      <w:r>
        <w:t xml:space="preserve"> </w:t>
      </w:r>
      <w:r>
        <w:t xml:space="preserve">Peru</w:t>
      </w:r>
    </w:p>
    <w:bookmarkStart w:id="23" w:name="X6684c84a62ac79a7e97c1269b33094e399494ef"/>
    <w:p>
      <w:pPr>
        <w:pStyle w:val="Heading1"/>
      </w:pPr>
      <w:r>
        <w:t xml:space="preserve">Annotated Bibliography: The Role of the Ophthalmologist in Lima, Peru</w:t>
      </w:r>
    </w:p>
    <w:p>
      <w:pPr>
        <w:pStyle w:val="FirstParagraph"/>
      </w:pPr>
      <w:r>
        <w:t xml:space="preserve">This annotated bibliography compiles key resources regarding the practice, challenges, and advancements of ophthalmology within the specific context of Lima, Peru. It addresses the unique epidemiological landscape of the Peruvian capital, the infrastructure of eye care, and the critical role of the ophthalmologist in managing both common refractive errors and complex ocular pathologies prevalent in the region.</w:t>
      </w:r>
    </w:p>
    <w:bookmarkStart w:id="20" w:name="introduction"/>
    <w:p>
      <w:pPr>
        <w:pStyle w:val="Heading2"/>
      </w:pPr>
      <w:r>
        <w:t xml:space="preserve">Introduction</w:t>
      </w:r>
    </w:p>
    <w:p>
      <w:pPr>
        <w:pStyle w:val="FirstParagraph"/>
      </w:pPr>
      <w:r>
        <w:t xml:space="preserve">Lima, as the political and economic hub of Peru, presents a distinct environment for healthcare delivery. The population density, combined with a mix of urban and peri-urban living conditions, creates specific demands for ophthalmological services. The following bibliography explores literature that highlights the necessity of specialized eye care in this region, focusing on public health strategies, clinical practices, and the socio-economic factors influencing vision health in Lima.</w:t>
      </w:r>
    </w:p>
    <w:bookmarkEnd w:id="20"/>
    <w:bookmarkStart w:id="21" w:name="bibliography"/>
    <w:p>
      <w:pPr>
        <w:pStyle w:val="Heading2"/>
      </w:pPr>
      <w:r>
        <w:t xml:space="preserve">Bibliography</w:t>
      </w:r>
    </w:p>
    <w:p>
      <w:pPr>
        <w:pStyle w:val="FirstParagraph"/>
      </w:pPr>
      <w:r>
        <w:t xml:space="preserve">Ministry of Health of Peru (MINSA). (2021).</w:t>
      </w:r>
      <w:r>
        <w:t xml:space="preserve"> </w:t>
      </w:r>
      <w:r>
        <w:rPr>
          <w:iCs/>
          <w:i/>
        </w:rPr>
        <w:t xml:space="preserve">National Plan for the Prevention of Blindness and Visual Impairment 2021-2025</w:t>
      </w:r>
      <w:r>
        <w:t xml:space="preserve">. Lima: Government of Peru.</w:t>
      </w:r>
    </w:p>
    <w:p>
      <w:pPr>
        <w:pStyle w:val="BodyText"/>
      </w:pPr>
      <w:r>
        <w:t xml:space="preserve">This official government document outlines the strategic framework for eye care in Peru, with a significant focus on the Lima metropolitan area. It details the prevalence of cataracts, glaucoma, and diabetic retinopathy in the capital. For an ophthalmologist practicing in Lima, this resource is essential for understanding national guidelines, referral pathways, and the public health priorities that dictate resource allocation. It highlights the gap between urban and rural access, emphasizing the ophthalmologist's role in bridging this divide through outreach programs in Lima's peripheral districts.</w:t>
      </w:r>
    </w:p>
    <w:p>
      <w:pPr>
        <w:pStyle w:val="BodyText"/>
      </w:pPr>
      <w:r>
        <w:t xml:space="preserve">Alarcón, E., &amp; Soto, M. (2019). "Epidemiology of Diabetic Retinopathy in Urban Peru: A Study of Lima's Public Hospitals."</w:t>
      </w:r>
      <w:r>
        <w:t xml:space="preserve"> </w:t>
      </w:r>
      <w:r>
        <w:rPr>
          <w:iCs/>
          <w:i/>
        </w:rPr>
        <w:t xml:space="preserve">Revista Peruana de Oftalmología</w:t>
      </w:r>
      <w:r>
        <w:t xml:space="preserve">, 34(2), 45-58.</w:t>
      </w:r>
    </w:p>
    <w:p>
      <w:pPr>
        <w:pStyle w:val="BodyText"/>
      </w:pPr>
      <w:r>
        <w:t xml:space="preserve">This peer-reviewed article provides critical data on the rising incidence of diabetic retinopathy among patients in Lima's public healthcare system. Given the high rates of type 2 diabetes in the Peruvian population, this study is vital for ophthalmologists in Lima. It argues for the implementation of systematic screening protocols in primary care centers across the capital. The authors suggest that early detection by ophthalmologists can significantly reduce the burden of preventable blindness, making this a cornerstone text for clinical practice in the region.</w:t>
      </w:r>
    </w:p>
    <w:p>
      <w:pPr>
        <w:pStyle w:val="BodyText"/>
      </w:pPr>
      <w:r>
        <w:t xml:space="preserve">Universidad Nacional Mayor de San Marcos. (2020).</w:t>
      </w:r>
      <w:r>
        <w:t xml:space="preserve"> </w:t>
      </w:r>
      <w:r>
        <w:rPr>
          <w:iCs/>
          <w:i/>
        </w:rPr>
        <w:t xml:space="preserve">Annual Report on Ophthalmology Residency Training and Clinical Outcomes</w:t>
      </w:r>
      <w:r>
        <w:t xml:space="preserve">. Lima: Faculty of Medicine.</w:t>
      </w:r>
    </w:p>
    <w:p>
      <w:pPr>
        <w:pStyle w:val="BodyText"/>
      </w:pPr>
      <w:r>
        <w:t xml:space="preserve">As one of the oldest and most prestigious medical schools in the Americas, San Marcos plays a pivotal role in training ophthalmologists in Peru. This report details the clinical competencies developed by residents in Lima's major hospitals. It offers insight into the surgical volume and case complexity handled in the capital, ranging from pediatric strabismus to advanced retinal surgeries. For international observers or local practitioners, this document illustrates the high standard of technical training available in Lima and the commitment to continuous professional development.</w:t>
      </w:r>
    </w:p>
    <w:p>
      <w:pPr>
        <w:pStyle w:val="BodyText"/>
      </w:pPr>
      <w:r>
        <w:t xml:space="preserve">World Health Organization (WHO). (2022).</w:t>
      </w:r>
      <w:r>
        <w:t xml:space="preserve"> </w:t>
      </w:r>
      <w:r>
        <w:rPr>
          <w:iCs/>
          <w:i/>
        </w:rPr>
        <w:t xml:space="preserve">Blindness and Vision Impairment in the Americas: Focus on Peru</w:t>
      </w:r>
      <w:r>
        <w:t xml:space="preserve">. Geneva: WHO Regional Office.</w:t>
      </w:r>
    </w:p>
    <w:p>
      <w:pPr>
        <w:pStyle w:val="BodyText"/>
      </w:pPr>
      <w:r>
        <w:t xml:space="preserve">This global health report contextualizes Peru's eye health statistics within the broader Americas region. It specifically addresses the challenges faced by Lima, such as air pollution's impact on ocular surface diseases and the management of infectious keratitis. The report emphasizes the need for ophthalmologists in Lima to adopt evidence-based practices that align with international standards while adapting to local environmental factors. It serves as a benchmark for evaluating the effectiveness of current ophthalmological interventions in the city.</w:t>
      </w:r>
    </w:p>
    <w:p>
      <w:pPr>
        <w:pStyle w:val="BodyText"/>
      </w:pPr>
      <w:r>
        <w:t xml:space="preserve">García, L., &amp; Fernández, R. (2023). "Access to Cataract Surgery in Lima: Barriers and Solutions."</w:t>
      </w:r>
      <w:r>
        <w:t xml:space="preserve"> </w:t>
      </w:r>
      <w:r>
        <w:rPr>
          <w:iCs/>
          <w:i/>
        </w:rPr>
        <w:t xml:space="preserve">Journal of Latin American Ophthalmology</w:t>
      </w:r>
      <w:r>
        <w:t xml:space="preserve">, 12(1), 112-125.</w:t>
      </w:r>
    </w:p>
    <w:p>
      <w:pPr>
        <w:pStyle w:val="BodyText"/>
      </w:pPr>
      <w:r>
        <w:t xml:space="preserve">Cataract remains the leading cause of reversible blindness in Peru. This study investigates the logistical and financial barriers preventing residents of Lima from accessing timely cataract surgery. It highlights the disparity between private clinics in affluent districts and public hospitals in underserved areas. The authors propose a tiered referral system managed by ophthalmologists to optimize surgical throughput. This resource is crucial for policymakers and healthcare administrators in Lima aiming to improve equitable access to sight-restoring procedures.</w:t>
      </w:r>
    </w:p>
    <w:p>
      <w:pPr>
        <w:pStyle w:val="BodyText"/>
      </w:pPr>
      <w:r>
        <w:t xml:space="preserve">Sociedad Peruana de Oftalmología (SPO). (2021).</w:t>
      </w:r>
      <w:r>
        <w:t xml:space="preserve"> </w:t>
      </w:r>
      <w:r>
        <w:rPr>
          <w:iCs/>
          <w:i/>
        </w:rPr>
        <w:t xml:space="preserve">Guidelines for the Management of Glaucoma in the Peruvian Context</w:t>
      </w:r>
      <w:r>
        <w:t xml:space="preserve">. Lima: SPO Publications.</w:t>
      </w:r>
    </w:p>
    <w:p>
      <w:pPr>
        <w:pStyle w:val="BodyText"/>
      </w:pPr>
      <w:r>
        <w:t xml:space="preserve">Published by the Peruvian Ophthalmological Society, these guidelines are tailored specifically for practitioners in Peru, including Lima. They address the unique genetic and environmental factors influencing glaucoma progression in the local population. The document provides detailed protocols for diagnosis, monitoring, and treatment, emphasizing the importance of patient education and adherence. For any ophthalmologist working in Lima, this is a mandatory reference to ensure standardized, high-quality care for glaucoma patients.</w:t>
      </w:r>
    </w:p>
    <w:p>
      <w:pPr>
        <w:pStyle w:val="BodyText"/>
      </w:pPr>
      <w:r>
        <w:t xml:space="preserve">Torres, P. (2022). "The Impact of Urbanization on Refractive Errors in Lima's School Children."</w:t>
      </w:r>
      <w:r>
        <w:t xml:space="preserve"> </w:t>
      </w:r>
      <w:r>
        <w:rPr>
          <w:iCs/>
          <w:i/>
        </w:rPr>
        <w:t xml:space="preserve">Peruvian Journal of Public Health</w:t>
      </w:r>
      <w:r>
        <w:t xml:space="preserve">, 18(3), 201-215.</w:t>
      </w:r>
    </w:p>
    <w:p>
      <w:pPr>
        <w:pStyle w:val="BodyText"/>
      </w:pPr>
      <w:r>
        <w:t xml:space="preserve">This research highlights a growing public health concern in Lima: the increasing prevalence of myopia among school-aged children due to urban lifestyle changes. It calls for proactive screening programs in schools and greater involvement of ophthalmologists in pediatric eye care. The study underscores the need for affordable corrective lenses and regular vision checks in the capital. It is a valuable resource for understanding the shifting demographic needs of ophthalmology in Lima and the importance of early intervention.</w:t>
      </w:r>
    </w:p>
    <w:p>
      <w:pPr>
        <w:pStyle w:val="BodyText"/>
      </w:pPr>
      <w:r>
        <w:t xml:space="preserve">Instituto Nacional de Salud (INS). (2020).</w:t>
      </w:r>
      <w:r>
        <w:t xml:space="preserve"> </w:t>
      </w:r>
      <w:r>
        <w:rPr>
          <w:iCs/>
          <w:i/>
        </w:rPr>
        <w:t xml:space="preserve">Report on Ocular Infections and Trauma in Lima Metropolitan Area</w:t>
      </w:r>
      <w:r>
        <w:t xml:space="preserve">. Lima: INS.</w:t>
      </w:r>
    </w:p>
    <w:p>
      <w:pPr>
        <w:pStyle w:val="BodyText"/>
      </w:pPr>
      <w:r>
        <w:t xml:space="preserve">This report from the National Institute of Health provides data on ocular trauma and infectious diseases prevalent in Lima. It discusses the correlation between occupational hazards, road accidents, and eye injuries in the city. The document offers recommendations for emergency ophthalmological care and prevention strategies. For ophthalmologists in Lima, particularly those working in emergency departments, this report is essential for understanding the local epidemiology of eye injuries and implementing effective preventive measures.</w:t>
      </w:r>
    </w:p>
    <w:bookmarkEnd w:id="21"/>
    <w:bookmarkStart w:id="22" w:name="conclusion"/>
    <w:p>
      <w:pPr>
        <w:pStyle w:val="Heading2"/>
      </w:pPr>
      <w:r>
        <w:t xml:space="preserve">Conclusion</w:t>
      </w:r>
    </w:p>
    <w:p>
      <w:pPr>
        <w:pStyle w:val="FirstParagraph"/>
      </w:pPr>
      <w:r>
        <w:t xml:space="preserve">The annotated bibliography above demonstrates the multifaceted nature of ophthalmology in Lima, Peru. From managing chronic diseases like diabetes and glaucoma to addressing acute issues like trauma and infection, the ophthalmologist in Lima plays a critical role in public health. These resources collectively highlight the need for continued research, improved access to care, and adherence to specialized guidelines to ensure the vision health of Lima's diverse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Lima, Peru</dc:title>
  <dc:creator/>
  <dc:language>en</dc:language>
  <cp:keywords/>
  <dcterms:created xsi:type="dcterms:W3CDTF">2026-08-07T08:25:51Z</dcterms:created>
  <dcterms:modified xsi:type="dcterms:W3CDTF">2026-08-07T08:25:51Z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