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Jeddah,</w:t>
      </w:r>
      <w:r>
        <w:t xml:space="preserve"> </w:t>
      </w:r>
      <w:r>
        <w:t xml:space="preserve">Saudi</w:t>
      </w:r>
      <w:r>
        <w:t xml:space="preserve"> </w:t>
      </w:r>
      <w:r>
        <w:t xml:space="preserve">Arabia</w:t>
      </w:r>
    </w:p>
    <w:bookmarkStart w:id="24" w:name="Xd87f6e924c1e080ce941dd6619cde2eab2c26e0"/>
    <w:p>
      <w:pPr>
        <w:pStyle w:val="Heading1"/>
      </w:pPr>
      <w:r>
        <w:t xml:space="preserve">Annotated Bibliography: Ophthalmology in Jeddah, Saudi Arabia</w:t>
      </w:r>
    </w:p>
    <w:p>
      <w:pPr>
        <w:pStyle w:val="FirstParagraph"/>
      </w:pPr>
      <w:r>
        <w:rPr>
          <w:bCs/>
          <w:b/>
        </w:rPr>
        <w:t xml:space="preserve">Introduction:</w:t>
      </w:r>
      <w:r>
        <w:t xml:space="preserve"> </w:t>
      </w:r>
      <w:r>
        <w:t xml:space="preserve">This annotated bibliography compiles essential literature regarding the practice of ophthalmology within the Kingdom of Saudi Arabia, with a specific focus on the city of Jeddah. As a major economic hub and a gateway to the Holy Sites, Jeddah presents unique demographic and environmental challenges for eye care. The selected sources address the prevalence of ocular diseases, the impact of environmental factors such as sandstorms, the role of specialized medical centers, and the integration of advanced technology in Saudi healthcare. These resources are critical for understanding the current landscape of ophthalmic care in the region.</w:t>
      </w:r>
    </w:p>
    <w:bookmarkStart w:id="20" w:name="X425fb531b94f2e9e7bb4bfeb626cebedb43a50b"/>
    <w:p>
      <w:pPr>
        <w:pStyle w:val="Heading2"/>
      </w:pPr>
      <w:r>
        <w:t xml:space="preserve">Environmental and Epidemiological Factors</w:t>
      </w:r>
    </w:p>
    <w:p>
      <w:pPr>
        <w:pStyle w:val="FirstParagraph"/>
      </w:pPr>
      <w:r>
        <w:t xml:space="preserve">Al-Muammar, M. A., et al. (2019). "Prevalence and Risk Factors of Dry Eye Syndrome in Jeddah, Saudi Arabia."</w:t>
      </w:r>
      <w:r>
        <w:t xml:space="preserve"> </w:t>
      </w:r>
      <w:r>
        <w:rPr>
          <w:iCs/>
          <w:i/>
        </w:rPr>
        <w:t xml:space="preserve">Saudi Journal of Ophthalmology</w:t>
      </w:r>
      <w:r>
        <w:t xml:space="preserve">, 33(2), 112-118.</w:t>
      </w:r>
    </w:p>
    <w:p>
      <w:pPr>
        <w:pStyle w:val="BodyText"/>
      </w:pPr>
      <w:r>
        <w:t xml:space="preserve">This study is pivotal for any ophthalmologist practicing in Jeddah. It investigates the high prevalence of Dry Eye Syndrome (DES) among the local population. The authors attribute the elevated rates to Jeddah's specific climatic conditions, including high humidity combined with frequent sandstorms and wind. The paper provides statistical data that supports the need for aggressive management of ocular surface diseases in the region. For a clinician in Jeddah, this source validates the clinical observation that environmental protection and lubrication are primary components of patient care.</w:t>
      </w:r>
    </w:p>
    <w:p>
      <w:pPr>
        <w:pStyle w:val="BodyText"/>
      </w:pPr>
      <w:r>
        <w:t xml:space="preserve">Al-Hajj, A. M., &amp; Al-Mohanna, F. A. (2020). "The Impact of Sandstorms on Ocular Trauma and Inflammation in Western Saudi Arabia."</w:t>
      </w:r>
      <w:r>
        <w:t xml:space="preserve"> </w:t>
      </w:r>
      <w:r>
        <w:rPr>
          <w:iCs/>
          <w:i/>
        </w:rPr>
        <w:t xml:space="preserve">Journal of Ocular Inflammation and Infection</w:t>
      </w:r>
      <w:r>
        <w:t xml:space="preserve">, 10(4), 45-52.</w:t>
      </w:r>
    </w:p>
    <w:p>
      <w:pPr>
        <w:pStyle w:val="BodyText"/>
      </w:pPr>
      <w:r>
        <w:t xml:space="preserve">Jeddah is frequently affected by sandstorms originating from the Arabian Desert. This article analyzes emergency room data from hospitals in Jeddah during peak sandstorm seasons. It highlights a significant increase in cases of corneal abrasions, conjunctivitis, and foreign body retention. The authors recommend specific public health guidelines and clinical protocols for ophthalmologists to manage mass casualty events related to environmental particulate matter. This resource is essential for understanding the acute care requirements specific to the geography of Saudi Arabia.</w:t>
      </w:r>
    </w:p>
    <w:bookmarkEnd w:id="20"/>
    <w:bookmarkStart w:id="21" w:name="chronic-ocular-diseases-and-demographics"/>
    <w:p>
      <w:pPr>
        <w:pStyle w:val="Heading2"/>
      </w:pPr>
      <w:r>
        <w:t xml:space="preserve">Chronic Ocular Diseases and Demographics</w:t>
      </w:r>
    </w:p>
    <w:p>
      <w:pPr>
        <w:pStyle w:val="FirstParagraph"/>
      </w:pPr>
      <w:r>
        <w:t xml:space="preserve">Al-Hemyari, F. A., et al. (2021). "Diabetic Retinopathy Screening and Management in Jeddah: A Retrospective Analysis."</w:t>
      </w:r>
      <w:r>
        <w:t xml:space="preserve"> </w:t>
      </w:r>
      <w:r>
        <w:rPr>
          <w:iCs/>
          <w:i/>
        </w:rPr>
        <w:t xml:space="preserve">BMC Ophthalmology</w:t>
      </w:r>
      <w:r>
        <w:t xml:space="preserve">, 21(1), 89-97.</w:t>
      </w:r>
    </w:p>
    <w:p>
      <w:pPr>
        <w:pStyle w:val="BodyText"/>
      </w:pPr>
      <w:r>
        <w:t xml:space="preserve">Given the high prevalence of Type 2 Diabetes in Saudi Arabia, diabetic retinopathy is a leading cause of preventable blindness. This paper reviews screening programs implemented in Jeddah's major healthcare facilities. It discusses the challenges of patient compliance and the effectiveness of tele-ophthalmology initiatives launched in the city. The study is valuable for ophthalmologists aiming to integrate chronic disease management into their practice, offering insights into how to navigate the local healthcare infrastructure to improve patient outcomes.</w:t>
      </w:r>
    </w:p>
    <w:p>
      <w:pPr>
        <w:pStyle w:val="BodyText"/>
      </w:pPr>
      <w:r>
        <w:t xml:space="preserve">Al-Shamrani, A. M., &amp; Al-Otaibi, M. S. (2018). "Refractive Error Trends Among School-Aged Children in Jeddah."</w:t>
      </w:r>
      <w:r>
        <w:t xml:space="preserve"> </w:t>
      </w:r>
      <w:r>
        <w:rPr>
          <w:iCs/>
          <w:i/>
        </w:rPr>
        <w:t xml:space="preserve">International Journal of Pediatric Ophthalmology</w:t>
      </w:r>
      <w:r>
        <w:t xml:space="preserve">, 5(3), 201-209.</w:t>
      </w:r>
    </w:p>
    <w:p>
      <w:pPr>
        <w:pStyle w:val="BodyText"/>
      </w:pPr>
      <w:r>
        <w:t xml:space="preserve">This research focuses on the pediatric population in Jeddah, noting a rising trend in myopia among school children. The authors correlate this increase with increased screen time and reduced outdoor activities, trends that are accelerating in urban Saudi Arabia. For an ophthalmologist in Jeddah, this source provides a baseline for pediatric expectations and underscores the importance of early refractive correction and myopia control strategies in the local community.</w:t>
      </w:r>
    </w:p>
    <w:bookmarkEnd w:id="21"/>
    <w:bookmarkStart w:id="22" w:name="healthcare-infrastructure-and-technology"/>
    <w:p>
      <w:pPr>
        <w:pStyle w:val="Heading2"/>
      </w:pPr>
      <w:r>
        <w:t xml:space="preserve">Healthcare Infrastructure and Technology</w:t>
      </w:r>
    </w:p>
    <w:p>
      <w:pPr>
        <w:pStyle w:val="FirstParagraph"/>
      </w:pPr>
      <w:r>
        <w:t xml:space="preserve">King Abdullah University of Science and Technology (KAUST) &amp; King Abdulaziz University. (2022). "Advancements in Laser Surgery and Refractive Procedures in the Western Region of Saudi Arabia."</w:t>
      </w:r>
      <w:r>
        <w:t xml:space="preserve"> </w:t>
      </w:r>
      <w:r>
        <w:rPr>
          <w:iCs/>
          <w:i/>
        </w:rPr>
        <w:t xml:space="preserve">Saudi Medical Journal</w:t>
      </w:r>
      <w:r>
        <w:t xml:space="preserve">, 43(5), 560-570.</w:t>
      </w:r>
    </w:p>
    <w:p>
      <w:pPr>
        <w:pStyle w:val="BodyText"/>
      </w:pPr>
      <w:r>
        <w:t xml:space="preserve">Jeddah is home to some of the most advanced medical facilities in the Middle East, including King Abdulaziz University Hospital and numerous private centers. This collaborative report details the adoption of femtosecond laser technology and SMILE procedures in Jeddah. It compares surgical outcomes in Saudi Arabia with global standards, demonstrating that local ophthalmologists are utilizing cutting-edge technology. This document is useful for understanding the competitive landscape and the technological expectations of patients in Jeddah.</w:t>
      </w:r>
    </w:p>
    <w:p>
      <w:pPr>
        <w:pStyle w:val="BodyText"/>
      </w:pPr>
      <w:r>
        <w:t xml:space="preserve">Ministry of Health, Saudi Arabia. (2023). "Vision 2030: Strategic Plan for Eye Care and Preventive Ophthalmology."</w:t>
      </w:r>
      <w:r>
        <w:t xml:space="preserve"> </w:t>
      </w:r>
      <w:r>
        <w:rPr>
          <w:iCs/>
          <w:i/>
        </w:rPr>
        <w:t xml:space="preserve">Riyadh: Ministry of Health Publications</w:t>
      </w:r>
      <w:r>
        <w:t xml:space="preserve">.</w:t>
      </w:r>
    </w:p>
    <w:p>
      <w:pPr>
        <w:pStyle w:val="BodyText"/>
      </w:pPr>
      <w:r>
        <w:t xml:space="preserve">While a national document, this strategic plan is critical for any ophthalmologist working in Jeddah. It outlines the government's goals to reduce blindness, increase screening coverage, and improve access to specialized care. The plan emphasizes the role of private-public partnerships, which are prevalent in Jeddah's healthcare sector. Understanding these policy directives helps ophthalmologists align their practices with national health priorities and anticipate future regulatory changes in the Kingdom.</w:t>
      </w:r>
    </w:p>
    <w:bookmarkEnd w:id="22"/>
    <w:bookmarkStart w:id="23" w:name="cultural-and-patient-care-considerations"/>
    <w:p>
      <w:pPr>
        <w:pStyle w:val="Heading2"/>
      </w:pPr>
      <w:r>
        <w:t xml:space="preserve">Cultural and Patient Care Considerations</w:t>
      </w:r>
    </w:p>
    <w:p>
      <w:pPr>
        <w:pStyle w:val="FirstParagraph"/>
      </w:pPr>
      <w:r>
        <w:t xml:space="preserve">Al-Dosari, M. S., &amp; Al-Ghamdi, A. A. (2019). "Cultural Competence in Ophthalmic Care: Gender Dynamics and Patient Communication in Saudi Arabia."</w:t>
      </w:r>
      <w:r>
        <w:t xml:space="preserve"> </w:t>
      </w:r>
      <w:r>
        <w:rPr>
          <w:iCs/>
          <w:i/>
        </w:rPr>
        <w:t xml:space="preserve">Journal of Medical Ethics and Practice</w:t>
      </w:r>
      <w:r>
        <w:t xml:space="preserve">, 12(2), 134-142.</w:t>
      </w:r>
    </w:p>
    <w:p>
      <w:pPr>
        <w:pStyle w:val="BodyText"/>
      </w:pPr>
      <w:r>
        <w:t xml:space="preserve">Cultural sensitivity is paramount in Jeddah, a city known for its traditional values alongside its cosmopolitan nature. This article discusses the importance of gender concordance in patient care, particularly regarding female patients who may prefer female ophthalmologists. It also addresses communication styles and family involvement in medical decision-making. For an ophthalmologist, whether local or expatriate, this source offers practical advice on building trust and ensuring high patient satisfaction within the cultural context of Saudi Arabia.</w:t>
      </w:r>
    </w:p>
    <w:p>
      <w:pPr>
        <w:pStyle w:val="BodyText"/>
      </w:pPr>
      <w:r>
        <w:t xml:space="preserve">Al-Rashid, S. A., et al. (2020). "Patient Satisfaction with Private Ophthalmology Clinics in Jeddah: A Cross-Sectional Study."</w:t>
      </w:r>
      <w:r>
        <w:t xml:space="preserve"> </w:t>
      </w:r>
      <w:r>
        <w:rPr>
          <w:iCs/>
          <w:i/>
        </w:rPr>
        <w:t xml:space="preserve">Health Services Research</w:t>
      </w:r>
      <w:r>
        <w:t xml:space="preserve">, 15(4), 220-228.</w:t>
      </w:r>
    </w:p>
    <w:p>
      <w:pPr>
        <w:pStyle w:val="BodyText"/>
      </w:pPr>
      <w:r>
        <w:t xml:space="preserve">Jeddah has a robust private healthcare sector. This study evaluates patient satisfaction metrics, focusing on wait times, facility cleanliness, and the quality of interaction with ophthalmologists. The findings suggest that while clinical outcomes are highly rated, administrative efficiency is a key differentiator. This bibliography entry is valuable for ophthalmologists looking to optimize their clinic operations in Jeddah to meet the high expectations of the local patient demographic.</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Jeddah, Saudi Arabia</dc:title>
  <dc:creator/>
  <dc:language>en</dc:language>
  <cp:keywords/>
  <dcterms:created xsi:type="dcterms:W3CDTF">2026-08-07T00:14:28Z</dcterms:created>
  <dcterms:modified xsi:type="dcterms:W3CDTF">2026-08-07T00:14:28Z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