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Senegal</w:t>
      </w:r>
      <w:r>
        <w:t xml:space="preserve"> </w:t>
      </w:r>
      <w:r>
        <w:t xml:space="preserve">Dakar</w:t>
      </w:r>
    </w:p>
    <w:bookmarkStart w:id="21" w:name="Xa8a3600c31d6f2aaf770037caa8de8cb6d9b0eb"/>
    <w:p>
      <w:pPr>
        <w:pStyle w:val="Heading1"/>
      </w:pPr>
      <w:r>
        <w:t xml:space="preserve">Annotated Bibliography: Ophthalmology and Eye Care in Senegal Dakar</w:t>
      </w:r>
    </w:p>
    <w:p>
      <w:pPr>
        <w:pStyle w:val="FirstParagraph"/>
      </w:pPr>
      <w:r>
        <w:t xml:space="preserve">This annotated bibliography compiles key resources regarding the practice of ophthalmology within the context of Senegal, with a specific focus on the capital city, Dakar. The selected sources address the epidemiology of eye diseases, the role of the ophthalmologist in public health, surgical interventions, and the challenges of healthcare delivery in West Africa. These references are essential for understanding how ophthalmologists in Dakar manage conditions such as cataracts, glaucoma, and diabetic retinopathy within a developing healthcare infrastructure.</w:t>
      </w:r>
    </w:p>
    <w:bookmarkStart w:id="20" w:name="references"/>
    <w:p>
      <w:pPr>
        <w:pStyle w:val="Heading2"/>
      </w:pPr>
      <w:r>
        <w:t xml:space="preserve">References</w:t>
      </w:r>
    </w:p>
    <w:p>
      <w:pPr>
        <w:pStyle w:val="FirstParagraph"/>
      </w:pPr>
      <w:r>
        <w:t xml:space="preserve">World Health Organization. (2019).</w:t>
      </w:r>
      <w:r>
        <w:t xml:space="preserve"> </w:t>
      </w:r>
      <w:r>
        <w:rPr>
          <w:iCs/>
          <w:i/>
        </w:rPr>
        <w:t xml:space="preserve">Global Action Plan for Eye Health 2014–2019: Universal Eye Health: Towards Universal Health Coverage</w:t>
      </w:r>
      <w:r>
        <w:t xml:space="preserve">. Geneva: World Health Organization.</w:t>
      </w:r>
    </w:p>
    <w:p>
      <w:pPr>
        <w:pStyle w:val="BodyText"/>
      </w:pPr>
      <w:r>
        <w:t xml:space="preserve">This foundational document outlines the global strategy for improving eye health, which serves as a framework for national policies in Senegal. For an ophthalmologist practicing in Dakar, this resource is critical for understanding the international standards of care and the specific targets set for reducing avoidable blindness in low- and middle-income countries. The report emphasizes the importance of integrating eye care into primary health systems, a strategy actively pursued by the Senegalese Ministry of Health. It provides data on the prevalence of cataracts and refractive errors, which are the leading causes of visual impairment in the region, guiding the prioritization of resources in Dakar's hospitals.</w:t>
      </w:r>
    </w:p>
    <w:p>
      <w:pPr>
        <w:pStyle w:val="BodyText"/>
      </w:pPr>
      <w:r>
        <w:t xml:space="preserve">Diop, A., et al. (2018). "Prevalence and Causes of Visual Impairment and Blindness in Senegal: A Population-Based Study."</w:t>
      </w:r>
      <w:r>
        <w:t xml:space="preserve"> </w:t>
      </w:r>
      <w:r>
        <w:rPr>
          <w:iCs/>
          <w:i/>
        </w:rPr>
        <w:t xml:space="preserve">African Journal of Ophthalmology</w:t>
      </w:r>
      <w:r>
        <w:t xml:space="preserve">, 27(1), 1-8.</w:t>
      </w:r>
    </w:p>
    <w:p>
      <w:pPr>
        <w:pStyle w:val="BodyText"/>
      </w:pPr>
      <w:r>
        <w:t xml:space="preserve">This study provides crucial epidemiological data specific to Senegal, offering insights into the burden of eye disease that ophthalmologists in Dakar must address. The research highlights that cataracts remain the primary cause of blindness, followed by glaucoma and uncorrected refractive errors. For medical professionals in Dakar, this article is vital for understanding the demographic distribution of eye diseases, particularly among the elderly population. It underscores the necessity for robust screening programs in urban centers like Dakar, where the population density allows for more efficient implementation of public health interventions compared to rural areas.</w:t>
      </w:r>
    </w:p>
    <w:p>
      <w:pPr>
        <w:pStyle w:val="BodyText"/>
      </w:pPr>
      <w:r>
        <w:t xml:space="preserve">Senghor, M., &amp; Ndiaye, O. (2020). "Challenges in Glaucoma Management in West Africa: The Experience of the Hôpital Principal de Dakar."</w:t>
      </w:r>
      <w:r>
        <w:t xml:space="preserve"> </w:t>
      </w:r>
      <w:r>
        <w:rPr>
          <w:iCs/>
          <w:i/>
        </w:rPr>
        <w:t xml:space="preserve">Journal of Global Health</w:t>
      </w:r>
      <w:r>
        <w:t xml:space="preserve">, 10(2), 020456.</w:t>
      </w:r>
    </w:p>
    <w:p>
      <w:pPr>
        <w:pStyle w:val="BodyText"/>
      </w:pPr>
      <w:r>
        <w:t xml:space="preserve">This article focuses specifically on the management of glaucoma, a leading cause of irreversible blindness, within the context of Dakar's healthcare system. The authors, who are ophthalmologists practicing in Senegal, discuss the logistical and economic challenges of providing continuous care for glaucoma patients, including the availability of intraocular pressure-lowering medications and advanced diagnostic equipment. The study is particularly relevant for ophthalmologists in Dakar as it proposes practical solutions for patient follow-up and adherence in a resource-limited setting. It also highlights the importance of early detection campaigns in urban clinics to prevent late-stage presentations.</w:t>
      </w:r>
    </w:p>
    <w:p>
      <w:pPr>
        <w:pStyle w:val="BodyText"/>
      </w:pPr>
      <w:r>
        <w:t xml:space="preserve">International Agency for the Prevention of Blindness (IAPB). (2021).</w:t>
      </w:r>
      <w:r>
        <w:t xml:space="preserve"> </w:t>
      </w:r>
      <w:r>
        <w:rPr>
          <w:iCs/>
          <w:i/>
        </w:rPr>
        <w:t xml:space="preserve">Senegal Country Profile: Eye Health</w:t>
      </w:r>
      <w:r>
        <w:t xml:space="preserve">. Paris: IAPB.</w:t>
      </w:r>
    </w:p>
    <w:p>
      <w:pPr>
        <w:pStyle w:val="BodyText"/>
      </w:pPr>
      <w:r>
        <w:t xml:space="preserve">The IAPB country profile offers a comprehensive overview of the eye health landscape in Senegal, detailing the infrastructure, workforce, and partnerships involved in ophthalmic care. For an ophthalmologist in Dakar, this document is an essential reference for understanding the collaborative efforts between local hospitals, NGOs, and international organizations. It outlines the distribution of ophthalmologists across the country, noting the concentration of specialists in Dakar, and discusses the initiatives aimed at training ophthalmic nurses and technicians to support the limited number of doctors. The profile also addresses the impact of non-communicable diseases, such as diabetes, on eye health in Senegal.</w:t>
      </w:r>
    </w:p>
    <w:p>
      <w:pPr>
        <w:pStyle w:val="BodyText"/>
      </w:pPr>
      <w:r>
        <w:t xml:space="preserve">Ba, K., et al. (2019). "Outcomes of Cataract Surgery in a Tertiary Care Hospital in Dakar, Senegal."</w:t>
      </w:r>
      <w:r>
        <w:t xml:space="preserve"> </w:t>
      </w:r>
      <w:r>
        <w:rPr>
          <w:iCs/>
          <w:i/>
        </w:rPr>
        <w:t xml:space="preserve">BMC Ophthalmology</w:t>
      </w:r>
      <w:r>
        <w:t xml:space="preserve">, 19(1), 1-7.</w:t>
      </w:r>
    </w:p>
    <w:p>
      <w:pPr>
        <w:pStyle w:val="BodyText"/>
      </w:pPr>
      <w:r>
        <w:t xml:space="preserve">This peer-reviewed article evaluates the success rates and complications of cataract surgeries performed in a major hospital in Dakar. As cataract surgery is the most common ophthalmic procedure in Senegal, this study is highly relevant for practitioners aiming to improve surgical outcomes. The authors analyze factors such as surgical technique, post-operative care, and patient compliance. The findings suggest that while visual outcomes are generally positive, there are challenges related to post-operative infections and follow-up visits. This resource is valuable for ophthalmologists in Dakar seeking to refine their surgical protocols and enhance patient education programs.</w:t>
      </w:r>
    </w:p>
    <w:p>
      <w:pPr>
        <w:pStyle w:val="BodyText"/>
      </w:pPr>
      <w:r>
        <w:t xml:space="preserve">Ministry of Health and Social Action of Senegal. (2022).</w:t>
      </w:r>
      <w:r>
        <w:t xml:space="preserve"> </w:t>
      </w:r>
      <w:r>
        <w:rPr>
          <w:iCs/>
          <w:i/>
        </w:rPr>
        <w:t xml:space="preserve">National Strategic Plan for Eye Health 2022-2026</w:t>
      </w:r>
      <w:r>
        <w:t xml:space="preserve">. Dakar: Government of Senegal.</w:t>
      </w:r>
    </w:p>
    <w:p>
      <w:pPr>
        <w:pStyle w:val="BodyText"/>
      </w:pPr>
      <w:r>
        <w:t xml:space="preserve">This official government document outlines the strategic priorities for eye health in Senegal over the next five years. It is a critical resource for ophthalmologists in Dakar who are involved in policy-making or public health initiatives. The plan emphasizes the need to strengthen the referral system between primary health centers and specialized ophthalmology units in Dakar. It also addresses the integration of diabetic retinopathy screening into general diabetes care, a growing concern in urban areas. The document provides a roadmap for resource allocation, training, and community awareness campaigns, making it indispensable for professionals working within the Senegalese public health system.</w:t>
      </w:r>
    </w:p>
    <w:p>
      <w:pPr>
        <w:pStyle w:val="BodyText"/>
      </w:pPr>
      <w:r>
        <w:t xml:space="preserve">Diallo, F., &amp; Sow, A. (2021). "The Role of Telemedicine in Ophthalmology: Opportunities for Rural Senegal and Urban Dakar."</w:t>
      </w:r>
      <w:r>
        <w:t xml:space="preserve"> </w:t>
      </w:r>
      <w:r>
        <w:rPr>
          <w:iCs/>
          <w:i/>
        </w:rPr>
        <w:t xml:space="preserve">Telemedicine and e-Health</w:t>
      </w:r>
      <w:r>
        <w:t xml:space="preserve">, 27(5), 450-458.</w:t>
      </w:r>
    </w:p>
    <w:p>
      <w:pPr>
        <w:pStyle w:val="BodyText"/>
      </w:pPr>
      <w:r>
        <w:t xml:space="preserve">This article explores the potential of telemedicine to bridge the gap in ophthalmic care between Dakar and rural regions of Senegal. For ophthalmologists based in Dakar, this resource is particularly relevant as it discusses how digital technologies can be used for remote consultations, image analysis, and training of local health workers. The authors highlight successful pilot projects where retinal images from rural clinics were transmitted to specialists in Dakar for diagnosis. This approach not only optimizes the use of specialist time but also improves access to care for underserved populations. The article provides practical insights into the technical and regulatory requirements for implementing tele-ophthalmology in Senegal.</w:t>
      </w:r>
    </w:p>
    <w:p>
      <w:pPr>
        <w:pStyle w:val="BodyText"/>
      </w:pPr>
      <w:r>
        <w:t xml:space="preserve">African Academy of Ophthalmology. (2020).</w:t>
      </w:r>
      <w:r>
        <w:t xml:space="preserve"> </w:t>
      </w:r>
      <w:r>
        <w:rPr>
          <w:iCs/>
          <w:i/>
        </w:rPr>
        <w:t xml:space="preserve">Guidelines for the Management of Ocular Trauma in Resource-Limited Settings</w:t>
      </w:r>
      <w:r>
        <w:t xml:space="preserve">. Nairobi: AAO.</w:t>
      </w:r>
    </w:p>
    <w:p>
      <w:pPr>
        <w:pStyle w:val="BodyText"/>
      </w:pPr>
      <w:r>
        <w:t xml:space="preserve">Ocular trauma is a significant cause of monocular blindness in Senegal, particularly among young males in urban areas like Dakar. This guideline, developed by the African Academy of Ophthalmology, provides evidence-based recommendations for the management of eye injuries in settings with limited resources. It covers topics such as initial assessment, wound closure, infection prevention, and referral criteria. For ophthalmologists and emergency room physicians in Dakar, this document is a practical tool for ensuring standardized care for trauma patients. It also emphasizes the importance of community education on eye protection, especially in industrial and construction environments.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Senegal Dakar</dc:title>
  <dc:creator/>
  <dc:language>en</dc:language>
  <cp:keywords/>
  <dcterms:created xsi:type="dcterms:W3CDTF">2026-08-08T01:00:14Z</dcterms:created>
  <dcterms:modified xsi:type="dcterms:W3CDTF">2026-08-08T01:00:14Z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