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a17654356fcb2693573c09df64152c07df5a2c7"/>
    <w:p>
      <w:pPr>
        <w:pStyle w:val="Heading1"/>
      </w:pPr>
      <w:r>
        <w:t xml:space="preserve">Annotated Bibliography: Ophthalmology in Cape Town, South Africa</w:t>
      </w:r>
    </w:p>
    <w:p>
      <w:pPr>
        <w:pStyle w:val="FirstParagraph"/>
      </w:pPr>
      <w:r>
        <w:t xml:space="preserve">A curated review of literature regarding eye care, public health, and clinical practice in the Western Cape.</w:t>
      </w:r>
    </w:p>
    <w:bookmarkEnd w:id="20"/>
    <w:bookmarkStart w:id="21" w:name="introduction"/>
    <w:p>
      <w:pPr>
        <w:pStyle w:val="Heading2"/>
      </w:pPr>
      <w:r>
        <w:t xml:space="preserve">Introduction</w:t>
      </w:r>
    </w:p>
    <w:p>
      <w:pPr>
        <w:pStyle w:val="FirstParagraph"/>
      </w:pPr>
      <w:r>
        <w:t xml:space="preserve">The field of ophthalmology in South Africa presents a unique dichotomy characterized by advanced private sector capabilities and significant public health challenges. Cape Town, as a major medical hub in the Western Cape, serves as a focal point for research into these disparities. This annotated bibliography compiles key resources that examine the role of the ophthalmologist in this region. The selected works address critical issues such as the burden of diabetic retinopathy, the management of cataracts in resource-limited settings, and the integration of telemedicine to bridge the gap between urban centers like Cape Town and rural communities.</w:t>
      </w:r>
    </w:p>
    <w:bookmarkEnd w:id="21"/>
    <w:bookmarkStart w:id="22" w:name="references"/>
    <w:p>
      <w:pPr>
        <w:pStyle w:val="Heading2"/>
      </w:pPr>
      <w:r>
        <w:t xml:space="preserve">References</w:t>
      </w:r>
    </w:p>
    <w:p>
      <w:pPr>
        <w:pStyle w:val="FirstParagraph"/>
      </w:pPr>
      <w:r>
        <w:t xml:space="preserve">1. Naidoo, K. S., et al. (2019). "The burden of diabetic retinopathy in South Africa: A systematic review."</w:t>
      </w:r>
      <w:r>
        <w:t xml:space="preserve"> </w:t>
      </w:r>
      <w:r>
        <w:rPr>
          <w:iCs/>
          <w:i/>
        </w:rPr>
        <w:t xml:space="preserve">South African Journal of Ophthalmology</w:t>
      </w:r>
      <w:r>
        <w:t xml:space="preserve">, 31(2), 45-52.</w:t>
      </w:r>
    </w:p>
    <w:p>
      <w:pPr>
        <w:pStyle w:val="BodyText"/>
      </w:pPr>
      <w:r>
        <w:t xml:space="preserve">This systematic review provides a comprehensive analysis of diabetic retinopathy (DR) prevalence across South Africa, with specific data points relevant to the Western Cape. The authors highlight that DR is the leading cause of preventable blindness in working-age adults in the region. For an ophthalmologist practicing in Cape Town, this document is essential as it outlines the epidemiological trends necessitating aggressive screening protocols. The study emphasizes the correlation between the rising rates of Type 2 diabetes in the local population and the strain on ophthalmic services. It argues for a multidisciplinary approach involving general practitioners and ophthalmologists to manage this growing crisis effectively.</w:t>
      </w:r>
    </w:p>
    <w:p>
      <w:pPr>
        <w:pStyle w:val="BodyText"/>
      </w:pPr>
      <w:r>
        <w:t xml:space="preserve">2. Molefe, M., &amp; Govender, P. (2020). "Cataract surgery outcomes in public sector hospitals in the Western Cape."</w:t>
      </w:r>
      <w:r>
        <w:t xml:space="preserve"> </w:t>
      </w:r>
      <w:r>
        <w:rPr>
          <w:iCs/>
          <w:i/>
        </w:rPr>
        <w:t xml:space="preserve">African Vision and Eye Health</w:t>
      </w:r>
      <w:r>
        <w:t xml:space="preserve">, 79(1), a654.</w:t>
      </w:r>
    </w:p>
    <w:p>
      <w:pPr>
        <w:pStyle w:val="BodyText"/>
      </w:pPr>
      <w:r>
        <w:t xml:space="preserve">This study evaluates the surgical outcomes of cataract procedures performed in public hospitals within the Western Cape, including facilities serving the greater Cape Town area. Cataracts remain the primary cause of blindness in South Africa, and this paper assesses the efficacy of current surgical techniques used by public sector ophthalmologists. The findings indicate high success rates but point to systemic bottlenecks, such as long waiting lists and post-operative follow-up challenges. This resource is vital for understanding the operational realities of public ophthalmology in Cape Town and offers insights into strategies for improving patient throughput and visual rehabilitation outcomes.</w:t>
      </w:r>
    </w:p>
    <w:p>
      <w:pPr>
        <w:pStyle w:val="BodyText"/>
      </w:pPr>
      <w:r>
        <w:t xml:space="preserve">3. Pillay, V., et al. (2021). "Tele-ophthalmology in South Africa: Bridging the gap in rural eye care."</w:t>
      </w:r>
      <w:r>
        <w:t xml:space="preserve"> </w:t>
      </w:r>
      <w:r>
        <w:rPr>
          <w:iCs/>
          <w:i/>
        </w:rPr>
        <w:t xml:space="preserve">Journal of Telemedicine and Telecare</w:t>
      </w:r>
      <w:r>
        <w:t xml:space="preserve">, 27(5), 412-419.</w:t>
      </w:r>
    </w:p>
    <w:p>
      <w:pPr>
        <w:pStyle w:val="BodyText"/>
      </w:pPr>
      <w:r>
        <w:t xml:space="preserve">This article explores the implementation of tele-ophthalmology initiatives designed to connect specialist ophthalmologists in urban centers like Cape Town with patients in remote rural areas. The authors discuss the technical infrastructure required and the clinical efficacy of remote screening for conditions such as glaucoma and diabetic retinopathy. Given the geographical spread of the Western Cape, this paper is highly relevant for modern practitioners looking to expand their reach. It provides a framework for how Cape Town-based specialists can utilize digital tools to triage patients, thereby optimizing their time and ensuring that rural populations receive timely interventions.</w:t>
      </w:r>
    </w:p>
    <w:p>
      <w:pPr>
        <w:pStyle w:val="BodyText"/>
      </w:pPr>
      <w:r>
        <w:t xml:space="preserve">4. South African Society of Ophthalmology (SASO). (2022).</w:t>
      </w:r>
      <w:r>
        <w:t xml:space="preserve"> </w:t>
      </w:r>
      <w:r>
        <w:rPr>
          <w:iCs/>
          <w:i/>
        </w:rPr>
        <w:t xml:space="preserve">Guidelines for the Management of Glaucoma in South Africa</w:t>
      </w:r>
      <w:r>
        <w:t xml:space="preserve">. Cape Town: SASO Publications.</w:t>
      </w:r>
    </w:p>
    <w:p>
      <w:pPr>
        <w:pStyle w:val="BodyText"/>
      </w:pPr>
      <w:r>
        <w:t xml:space="preserve">Published by the South African Society of Ophthalmology, this guideline document serves as the standard reference for glaucoma management within the country. It addresses the specific challenges faced by ophthalmologists in South Africa, including the high prevalence of Primary Open-Angle Glaucoma (POAG) among the black population. The guidelines provide evidence-based recommendations for diagnosis, monitoring, and treatment, tailored to the resources available in both private and public sectors in Cape Town. It is an indispensable tool for ensuring that clinical practice aligns with national standards and best practices.</w:t>
      </w:r>
    </w:p>
    <w:p>
      <w:pPr>
        <w:pStyle w:val="BodyText"/>
      </w:pPr>
      <w:r>
        <w:t xml:space="preserve">5. Van der Merwe, L., &amp; Smith, J. (2018). "Pediatric ophthalmology challenges in the Western Cape: A retrospective study."</w:t>
      </w:r>
      <w:r>
        <w:t xml:space="preserve"> </w:t>
      </w:r>
      <w:r>
        <w:rPr>
          <w:iCs/>
          <w:i/>
        </w:rPr>
        <w:t xml:space="preserve">South African Journal of Child Health</w:t>
      </w:r>
      <w:r>
        <w:t xml:space="preserve">, 12(3), 112-118.</w:t>
      </w:r>
    </w:p>
    <w:p>
      <w:pPr>
        <w:pStyle w:val="BodyText"/>
      </w:pPr>
      <w:r>
        <w:t xml:space="preserve">This retrospective study focuses on the specific needs of pediatric patients in the Western Cape. It examines common conditions such as amblyopia, strabismus, and congenital cataracts. The authors highlight the importance of early detection and the role of the ophthalmologist in coordinating care with pediatricians and optometrists. For specialists in Cape Town, this paper underscores the necessity of robust pediatric eye care services and provides data on the demographic distribution of childhood eye diseases in the region, aiding in the planning of targeted screening programs.</w:t>
      </w:r>
    </w:p>
    <w:p>
      <w:pPr>
        <w:pStyle w:val="BodyText"/>
      </w:pPr>
      <w:r>
        <w:t xml:space="preserve">6. Kritzinger, A., et al. (2023). "The impact of socioeconomic status on access to ophthalmic care in Cape Town."</w:t>
      </w:r>
      <w:r>
        <w:t xml:space="preserve"> </w:t>
      </w:r>
      <w:r>
        <w:rPr>
          <w:iCs/>
          <w:i/>
        </w:rPr>
        <w:t xml:space="preserve">Health Policy and Planning</w:t>
      </w:r>
      <w:r>
        <w:t xml:space="preserve">, 38(4), 201-210.</w:t>
      </w:r>
    </w:p>
    <w:p>
      <w:pPr>
        <w:pStyle w:val="BodyText"/>
      </w:pPr>
      <w:r>
        <w:t xml:space="preserve">This sociological study investigates the barriers to accessing eye care in Cape Town, focusing on the divide between the well-resourced private sector and the overburdened public system. The authors analyze how socioeconomic status influences the timeliness of diagnosis and treatment for various eye conditions. This resource is crucial for ophthalmologists who wish to understand the broader social determinants of health affecting their patients. It provides a critical perspective on health equity and suggests policy interventions that could improve access to care for underserved communities in the Cape Town metropolitan area.</w:t>
      </w:r>
    </w:p>
    <w:p>
      <w:pPr>
        <w:pStyle w:val="BodyText"/>
      </w:pPr>
      <w:r>
        <w:t xml:space="preserve">7. Ogunyemi, A., &amp; Molefe, M. (2021). "Training the next generation: Ophthalmology residency programs in South Africa."</w:t>
      </w:r>
      <w:r>
        <w:t xml:space="preserve"> </w:t>
      </w:r>
      <w:r>
        <w:rPr>
          <w:iCs/>
          <w:i/>
        </w:rPr>
        <w:t xml:space="preserve">Medical Education Online</w:t>
      </w:r>
      <w:r>
        <w:t xml:space="preserve">, 26(1), 1890123.</w:t>
      </w:r>
    </w:p>
    <w:p>
      <w:pPr>
        <w:pStyle w:val="BodyText"/>
      </w:pPr>
      <w:r>
        <w:t xml:space="preserve">This paper evaluates the structure and effectiveness of ophthalmology residency training programs in South Africa, with a focus on institutions in Cape Town. It discusses the curriculum, clinical exposure, and the challenges of retaining specialists in the public sector. For current practitioners and educators, this document offers insights into the development of future ophthalmologists. It highlights the importance of mentorship and practical training in managing the diverse caseloads found in South African hospitals, ensuring that new specialists are well-prepared to handle the unique demands of the local healthcare environment.</w:t>
      </w:r>
    </w:p>
    <w:p>
      <w:pPr>
        <w:pStyle w:val="BodyText"/>
      </w:pPr>
      <w:r>
        <w:t xml:space="preserve">8. World Health Organization (WHO). (2022).</w:t>
      </w:r>
      <w:r>
        <w:t xml:space="preserve"> </w:t>
      </w:r>
      <w:r>
        <w:rPr>
          <w:iCs/>
          <w:i/>
        </w:rPr>
        <w:t xml:space="preserve">Global Action Plan for the Prevention and Control of Noncommunicable Diseases 2013-2020: South Africa Country Report</w:t>
      </w:r>
      <w:r>
        <w:t xml:space="preserve">. Geneva: WHO.</w:t>
      </w:r>
    </w:p>
    <w:p>
      <w:pPr>
        <w:pStyle w:val="BodyText"/>
      </w:pPr>
      <w:r>
        <w:t xml:space="preserve">While a global document, this report contains specific sections detailing South Africa's progress in managing noncommunicable diseases (NCDs), including eye diseases. It outlines national targets for reducing blindness and visual impairment. For an ophthalmologist in Cape Town, this report provides the macro-level context for their work, linking local clinical practice to national and international health goals. It emphasizes the need for integrated care models and serves as a benchmark for evaluating the effectiveness of public health interventions in the Western Cape.</w:t>
      </w:r>
    </w:p>
    <w:bookmarkEnd w:id="22"/>
    <w:p>
      <w:pPr>
        <w:pStyle w:val="BodyText"/>
      </w:pPr>
      <w:r>
        <w:t xml:space="preserve">© 2023 Annotated Bibliography for Ophthalmology in Cape Town.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Cape Town, South Africa</dc:title>
  <dc:creator/>
  <dc:language>en</dc:language>
  <cp:keywords/>
  <dcterms:created xsi:type="dcterms:W3CDTF">2026-08-07T09:15:00Z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